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val="en-US" w:eastAsia="zh-CN"/>
        </w:rPr>
        <w:t>附件1 采购范围及标包划分表</w:t>
      </w:r>
    </w:p>
    <w:tbl>
      <w:tblPr>
        <w:tblStyle w:val="6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039"/>
        <w:gridCol w:w="600"/>
        <w:gridCol w:w="2026"/>
        <w:gridCol w:w="3779"/>
        <w:gridCol w:w="1274"/>
        <w:gridCol w:w="772"/>
        <w:gridCol w:w="3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项目编号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标名称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包号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包名称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采购内容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采购预算（万元）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报价方式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  <w:t>专用资质条件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30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YZ-J-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202309153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综合服务</w:t>
            </w:r>
          </w:p>
        </w:tc>
        <w:tc>
          <w:tcPr>
            <w:tcW w:w="211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4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济源大岭四期100兆瓦风电场110千伏送出工程机械租赁服务项目2</w:t>
            </w:r>
          </w:p>
        </w:tc>
        <w:tc>
          <w:tcPr>
            <w:tcW w:w="1334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济源大岭四期100兆瓦风电场110千伏送出工程基础施工机械租赁服务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以实际发生额为准</w:t>
            </w:r>
          </w:p>
        </w:tc>
        <w:tc>
          <w:tcPr>
            <w:tcW w:w="272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总价报价</w:t>
            </w:r>
          </w:p>
        </w:tc>
        <w:tc>
          <w:tcPr>
            <w:tcW w:w="1218" w:type="pct"/>
            <w:noWrap w:val="0"/>
            <w:vAlign w:val="center"/>
          </w:tcPr>
          <w:p>
            <w:pPr>
              <w:pStyle w:val="8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须为一般纳税人，能够开具专用增值税发票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OTVmNmM1YmI4MjIzYjdlODAyNWZhNzU4NjE1MGIifQ=="/>
  </w:docVars>
  <w:rsids>
    <w:rsidRoot w:val="7CB81D3B"/>
    <w:rsid w:val="7CB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606"/>
      </w:tabs>
    </w:pPr>
    <w:rPr>
      <w:rFonts w:ascii="方正仿宋简体" w:eastAsia="方正仿宋简体"/>
      <w:sz w:val="32"/>
    </w:rPr>
  </w:style>
  <w:style w:type="paragraph" w:styleId="3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首行缩进 21"/>
    <w:basedOn w:val="9"/>
    <w:qFormat/>
    <w:uiPriority w:val="0"/>
    <w:pPr>
      <w:ind w:firstLine="420" w:firstLineChars="200"/>
    </w:pPr>
  </w:style>
  <w:style w:type="paragraph" w:customStyle="1" w:styleId="9">
    <w:name w:val="正文文本缩进1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2023-09-07T08:55:00Z</dcterms:created>
  <dc:creator>Administrator</dc:creator>
  <cp:lastModifiedBy>Administrator</cp:lastModifiedBy>
  <dcterms:modified xsi:type="dcterms:W3CDTF">2023-09-07T08:56:27Z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4FD1422C564B422EBDF7DB919FB4B30B_11</vt:lpwstr>
  </property>
</Properties>
</file>