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p>
    <w:tbl>
      <w:tblPr>
        <w:tblStyle w:val="6"/>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886"/>
        <w:gridCol w:w="810"/>
        <w:gridCol w:w="2506"/>
        <w:gridCol w:w="2750"/>
        <w:gridCol w:w="1068"/>
        <w:gridCol w:w="1538"/>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75"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305"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79"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864"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948"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368"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530"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w:t>
            </w:r>
          </w:p>
        </w:tc>
        <w:tc>
          <w:tcPr>
            <w:tcW w:w="1328"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375" w:type="pct"/>
            <w:vMerge w:val="restar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YZ-J-202212233</w:t>
            </w:r>
          </w:p>
        </w:tc>
        <w:tc>
          <w:tcPr>
            <w:tcW w:w="305" w:type="pct"/>
            <w:vMerge w:val="restart"/>
            <w:noWrap w:val="0"/>
            <w:vAlign w:val="center"/>
          </w:tcPr>
          <w:p>
            <w:pPr>
              <w:autoSpaceDN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技术服务</w:t>
            </w: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z w:val="21"/>
                <w:szCs w:val="21"/>
                <w:lang w:val="en-US" w:eastAsia="zh-CN"/>
              </w:rPr>
              <w:t>国电新能源大岭三期50 兆瓦风电场110千伏送出线路工程跨越济洛、荷宝高速保障公路、公路附属设施质量和安全的技术服务报告</w:t>
            </w:r>
          </w:p>
        </w:tc>
        <w:tc>
          <w:tcPr>
            <w:tcW w:w="948" w:type="pct"/>
            <w:noWrap w:val="0"/>
            <w:vAlign w:val="center"/>
          </w:tcPr>
          <w:p>
            <w:pPr>
              <w:pStyle w:val="2"/>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1"/>
                <w:szCs w:val="21"/>
                <w:lang w:val="en-US" w:eastAsia="zh-CN" w:bidi="ar-SA"/>
              </w:rPr>
              <w:t>完成国电新能源大岭三期50 兆瓦风电场110千伏送出线路工程跨越济洛、荷宝高速保障公路、公路附属设施质量和安全的技术服务报告，并获得项目施工批复</w:t>
            </w:r>
          </w:p>
        </w:tc>
        <w:tc>
          <w:tcPr>
            <w:tcW w:w="368"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1"/>
                <w:szCs w:val="21"/>
                <w:lang w:val="en-US" w:eastAsia="zh-CN" w:bidi="ar-SA"/>
              </w:rPr>
              <w:t>总价报价</w:t>
            </w:r>
          </w:p>
        </w:tc>
        <w:tc>
          <w:tcPr>
            <w:tcW w:w="530" w:type="pct"/>
            <w:noWrap w:val="0"/>
            <w:vAlign w:val="center"/>
          </w:tcPr>
          <w:p>
            <w:pPr>
              <w:autoSpaceDN w:val="0"/>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1"/>
                <w:szCs w:val="21"/>
                <w:lang w:val="en-US" w:eastAsia="zh-CN"/>
              </w:rPr>
              <w:t>12万元</w:t>
            </w:r>
          </w:p>
        </w:tc>
        <w:tc>
          <w:tcPr>
            <w:tcW w:w="1328" w:type="pct"/>
            <w:noWrap w:val="0"/>
            <w:vAlign w:val="center"/>
          </w:tcPr>
          <w:p>
            <w:pPr>
              <w:autoSpaceDN w:val="0"/>
              <w:jc w:val="both"/>
              <w:textAlignment w:val="center"/>
              <w:rPr>
                <w:rFonts w:hint="default" w:ascii="宋体" w:hAnsi="宋体" w:cs="宋体"/>
                <w:color w:val="auto"/>
                <w:sz w:val="22"/>
                <w:szCs w:val="22"/>
                <w:lang w:val="en-US" w:eastAsia="zh-CN"/>
              </w:rPr>
            </w:pPr>
            <w:r>
              <w:rPr>
                <w:rFonts w:hint="eastAsia" w:ascii="宋体" w:hAnsi="宋体" w:eastAsia="宋体" w:cs="宋体"/>
                <w:color w:val="auto"/>
                <w:kern w:val="0"/>
                <w:sz w:val="21"/>
                <w:szCs w:val="21"/>
                <w:lang w:val="en-US" w:eastAsia="zh-CN" w:bidi="ar-SA"/>
              </w:rPr>
              <w:t>提供1份办理安评技术服务相关业绩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济源市丰源电力有限公司工程管理部试验设备年检技术服务</w:t>
            </w:r>
          </w:p>
        </w:tc>
        <w:tc>
          <w:tcPr>
            <w:tcW w:w="948" w:type="pct"/>
            <w:noWrap w:val="0"/>
            <w:vAlign w:val="center"/>
          </w:tcPr>
          <w:p>
            <w:pPr>
              <w:pStyle w:val="2"/>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对合同范围内济源市丰源电力有限公司工程管理部电气试验设备进行年度效验提供技术服务</w:t>
            </w:r>
          </w:p>
        </w:tc>
        <w:tc>
          <w:tcPr>
            <w:tcW w:w="368" w:type="pct"/>
            <w:noWrap w:val="0"/>
            <w:vAlign w:val="center"/>
          </w:tcPr>
          <w:p>
            <w:pPr>
              <w:autoSpaceDN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总价报价</w:t>
            </w:r>
          </w:p>
        </w:tc>
        <w:tc>
          <w:tcPr>
            <w:tcW w:w="530"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5万元</w:t>
            </w:r>
          </w:p>
        </w:tc>
        <w:tc>
          <w:tcPr>
            <w:tcW w:w="1328" w:type="pct"/>
            <w:noWrap w:val="0"/>
            <w:vAlign w:val="center"/>
          </w:tcPr>
          <w:p>
            <w:pPr>
              <w:autoSpaceDN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3</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人力资源劳务外包服务</w:t>
            </w:r>
          </w:p>
        </w:tc>
        <w:tc>
          <w:tcPr>
            <w:tcW w:w="948" w:type="pct"/>
            <w:noWrap w:val="0"/>
            <w:vAlign w:val="center"/>
          </w:tcPr>
          <w:p>
            <w:pPr>
              <w:pStyle w:val="2"/>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2023-2024年人力资源劳务外包服务</w:t>
            </w:r>
          </w:p>
        </w:tc>
        <w:tc>
          <w:tcPr>
            <w:tcW w:w="368" w:type="pct"/>
            <w:noWrap w:val="0"/>
            <w:vAlign w:val="center"/>
          </w:tcPr>
          <w:p>
            <w:pPr>
              <w:autoSpaceDN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折扣比例报价</w:t>
            </w:r>
          </w:p>
        </w:tc>
        <w:tc>
          <w:tcPr>
            <w:tcW w:w="530"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p>
        </w:tc>
        <w:tc>
          <w:tcPr>
            <w:tcW w:w="1328" w:type="pct"/>
            <w:noWrap w:val="0"/>
            <w:vAlign w:val="center"/>
          </w:tcPr>
          <w:p>
            <w:pPr>
              <w:autoSpaceDN w:val="0"/>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具备《人力资源服务许可证》</w:t>
            </w:r>
          </w:p>
        </w:tc>
      </w:tr>
    </w:tbl>
    <w:p>
      <w:pPr>
        <w:pStyle w:val="8"/>
        <w:rPr>
          <w:rFonts w:hint="eastAsia" w:ascii="宋体" w:hAnsi="宋体" w:eastAsia="宋体" w:cs="宋体"/>
          <w:color w:val="auto"/>
        </w:rPr>
        <w:sectPr>
          <w:pgSz w:w="16840" w:h="11910" w:orient="landscape"/>
          <w:pgMar w:top="782" w:right="1380" w:bottom="743" w:left="1160" w:header="0" w:footer="890" w:gutter="0"/>
          <w:pgNumType w:fmt="decimal"/>
          <w:cols w:space="720" w:num="1"/>
          <w:rtlGutter w:val="0"/>
          <w:docGrid w:linePitch="0"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612B08A9"/>
    <w:rsid w:val="612B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next w:val="3"/>
    <w:qFormat/>
    <w:uiPriority w:val="0"/>
    <w:pPr>
      <w:widowControl w:val="0"/>
      <w:tabs>
        <w:tab w:val="left" w:pos="606"/>
      </w:tabs>
      <w:spacing w:after="120" w:afterLines="0"/>
      <w:ind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First Indent 2"/>
    <w:next w:val="4"/>
    <w:unhideWhenUsed/>
    <w:qFormat/>
    <w:uiPriority w:val="99"/>
    <w:pPr>
      <w:widowControl w:val="0"/>
      <w:spacing w:after="120" w:afterLines="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4">
    <w:name w:val="样式 正文首行缩进 2 + Arial"/>
    <w:next w:val="1"/>
    <w:qFormat/>
    <w:uiPriority w:val="0"/>
    <w:pPr>
      <w:widowControl w:val="0"/>
      <w:spacing w:after="120" w:line="320" w:lineRule="atLeast"/>
      <w:ind w:firstLine="200" w:firstLineChars="200"/>
      <w:jc w:val="both"/>
    </w:pPr>
    <w:rPr>
      <w:rFonts w:ascii="Arial" w:hAnsi="Arial" w:eastAsia="宋体" w:cs="Times New Roman"/>
      <w:kern w:val="0"/>
      <w:sz w:val="21"/>
      <w:szCs w:val="24"/>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8">
    <w:name w:val="正文文本首行缩进 2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2022-12-16T09:26:00Z</dcterms:created>
  <dc:creator>Administrator</dc:creator>
  <cp:lastModifiedBy>Administrator</cp:lastModifiedBy>
  <dcterms:modified xsi:type="dcterms:W3CDTF">2022-12-16T09:26:34Z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344B58E66F4C46049AFC1E90290FDEC1</vt:lpwstr>
  </property>
</Properties>
</file>