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int="eastAsia" w:ascii="宋体" w:hAnsi="宋体" w:eastAsia="宋体" w:cs="宋体"/>
          <w:b/>
          <w:bCs/>
          <w:color w:val="000000"/>
          <w:spacing w:val="20"/>
          <w:sz w:val="44"/>
          <w:szCs w:val="44"/>
          <w:lang w:val="en-US" w:eastAsia="zh-CN"/>
        </w:rPr>
      </w:pPr>
      <w:r>
        <w:rPr>
          <w:rFonts w:hint="eastAsia" w:ascii="宋体" w:hAnsi="宋体" w:eastAsia="宋体" w:cs="宋体"/>
          <w:b/>
          <w:bCs/>
          <w:color w:val="000000"/>
          <w:spacing w:val="20"/>
          <w:sz w:val="44"/>
          <w:szCs w:val="44"/>
          <w:lang w:val="en-US" w:eastAsia="zh-CN"/>
        </w:rPr>
        <w:t>济源市公安局交通管理支队深化公安交通集成指挥平台采购项目</w:t>
      </w:r>
    </w:p>
    <w:p>
      <w:pPr>
        <w:pStyle w:val="17"/>
        <w:rPr>
          <w:rFonts w:hint="eastAsia" w:ascii="宋体" w:hAnsi="宋体" w:eastAsia="宋体" w:cs="宋体"/>
          <w:b/>
          <w:bCs/>
          <w:color w:val="000000"/>
          <w:spacing w:val="20"/>
          <w:sz w:val="44"/>
          <w:szCs w:val="44"/>
          <w:lang w:val="en-US" w:eastAsia="zh-CN"/>
        </w:rPr>
      </w:pPr>
    </w:p>
    <w:p>
      <w:pPr>
        <w:spacing w:line="460" w:lineRule="exact"/>
        <w:rPr>
          <w:rFonts w:hint="eastAsia" w:ascii="宋体" w:hAnsi="宋体" w:eastAsia="宋体" w:cs="宋体"/>
          <w:color w:val="000000"/>
          <w:sz w:val="52"/>
          <w:szCs w:val="52"/>
        </w:rPr>
      </w:pPr>
    </w:p>
    <w:p>
      <w:pPr>
        <w:spacing w:line="740" w:lineRule="exact"/>
        <w:jc w:val="center"/>
        <w:rPr>
          <w:rFonts w:hint="eastAsia" w:ascii="宋体" w:hAnsi="宋体" w:eastAsia="宋体" w:cs="宋体"/>
          <w:b/>
          <w:bCs/>
          <w:color w:val="000000"/>
          <w:kern w:val="0"/>
          <w:sz w:val="44"/>
          <w:szCs w:val="44"/>
        </w:rPr>
      </w:pPr>
      <w:r>
        <w:rPr>
          <w:rFonts w:hint="eastAsia" w:ascii="宋体" w:hAnsi="宋体" w:eastAsia="宋体" w:cs="宋体"/>
          <w:b/>
          <w:color w:val="000000"/>
          <w:sz w:val="72"/>
          <w:szCs w:val="72"/>
        </w:rPr>
        <w:t>招  标  文  件</w:t>
      </w:r>
    </w:p>
    <w:p>
      <w:pPr>
        <w:spacing w:line="460" w:lineRule="exact"/>
        <w:jc w:val="center"/>
        <w:rPr>
          <w:rFonts w:hint="eastAsia" w:ascii="宋体" w:hAnsi="宋体" w:eastAsia="宋体" w:cs="宋体"/>
          <w:b/>
          <w:bCs/>
          <w:color w:val="000000"/>
          <w:kern w:val="0"/>
          <w:sz w:val="44"/>
          <w:szCs w:val="44"/>
        </w:rPr>
      </w:pPr>
    </w:p>
    <w:p>
      <w:pPr>
        <w:spacing w:line="460" w:lineRule="exact"/>
        <w:jc w:val="center"/>
        <w:rPr>
          <w:rFonts w:hint="eastAsia" w:ascii="宋体" w:hAnsi="宋体" w:eastAsia="宋体" w:cs="宋体"/>
          <w:b/>
          <w:bCs/>
          <w:color w:val="000000"/>
          <w:kern w:val="0"/>
          <w:sz w:val="44"/>
          <w:szCs w:val="44"/>
        </w:rPr>
      </w:pPr>
    </w:p>
    <w:p>
      <w:pPr>
        <w:spacing w:line="300" w:lineRule="auto"/>
        <w:jc w:val="center"/>
        <w:rPr>
          <w:rFonts w:hint="eastAsia" w:ascii="宋体" w:hAnsi="宋体" w:eastAsia="宋体" w:cs="宋体"/>
          <w:color w:val="000000"/>
          <w:lang w:eastAsia="zh-CN"/>
        </w:rPr>
      </w:pPr>
      <w:r>
        <w:rPr>
          <w:rFonts w:hint="eastAsia" w:ascii="宋体" w:hAnsi="宋体" w:eastAsia="宋体" w:cs="宋体"/>
          <w:color w:val="000000"/>
          <w:kern w:val="2"/>
          <w:sz w:val="21"/>
          <w:szCs w:val="24"/>
          <w:lang w:val="en-US" w:eastAsia="zh-CN" w:bidi="ar-SA"/>
        </w:rPr>
        <w:pict>
          <v:shape id="_x0000_i1025" o:spt="75" type="#_x0000_t75" style="height:225.35pt;width:194.8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pStyle w:val="17"/>
        <w:rPr>
          <w:rFonts w:hint="eastAsia" w:ascii="宋体" w:hAnsi="宋体" w:eastAsia="宋体" w:cs="宋体"/>
          <w:color w:val="000000"/>
        </w:rPr>
      </w:pPr>
    </w:p>
    <w:p>
      <w:pPr>
        <w:spacing w:line="300" w:lineRule="auto"/>
        <w:jc w:val="center"/>
        <w:rPr>
          <w:rFonts w:hint="eastAsia" w:ascii="宋体" w:hAnsi="宋体" w:eastAsia="宋体" w:cs="宋体"/>
          <w:color w:val="000000"/>
        </w:rPr>
      </w:pPr>
    </w:p>
    <w:p>
      <w:pPr>
        <w:spacing w:beforeLines="50" w:afterLines="50"/>
        <w:ind w:firstLine="1280" w:firstLineChars="400"/>
        <w:rPr>
          <w:rFonts w:hint="eastAsia" w:ascii="宋体" w:hAnsi="宋体" w:eastAsia="宋体" w:cs="宋体"/>
          <w:b/>
          <w:color w:val="000000"/>
          <w:sz w:val="36"/>
          <w:szCs w:val="36"/>
          <w:lang w:eastAsia="zh-CN"/>
        </w:rPr>
      </w:pPr>
      <w:r>
        <w:rPr>
          <w:rFonts w:hint="eastAsia" w:ascii="宋体" w:hAnsi="宋体" w:eastAsia="宋体" w:cs="宋体"/>
          <w:b/>
          <w:bCs/>
          <w:color w:val="000000"/>
          <w:spacing w:val="-20"/>
          <w:kern w:val="0"/>
          <w:sz w:val="36"/>
          <w:szCs w:val="36"/>
        </w:rPr>
        <w:t xml:space="preserve"> 采   </w:t>
      </w:r>
      <w:r>
        <w:rPr>
          <w:rFonts w:hint="eastAsia" w:ascii="宋体" w:hAnsi="宋体" w:eastAsia="宋体" w:cs="宋体"/>
          <w:b/>
          <w:bCs/>
          <w:color w:val="000000"/>
          <w:spacing w:val="-20"/>
          <w:kern w:val="0"/>
          <w:sz w:val="36"/>
          <w:szCs w:val="36"/>
          <w:lang w:val="en-US" w:eastAsia="zh-CN"/>
        </w:rPr>
        <w:t xml:space="preserve"> </w:t>
      </w:r>
      <w:r>
        <w:rPr>
          <w:rFonts w:hint="eastAsia" w:ascii="宋体" w:hAnsi="宋体" w:eastAsia="宋体" w:cs="宋体"/>
          <w:b/>
          <w:bCs/>
          <w:color w:val="000000"/>
          <w:spacing w:val="-20"/>
          <w:kern w:val="0"/>
          <w:sz w:val="36"/>
          <w:szCs w:val="36"/>
        </w:rPr>
        <w:t xml:space="preserve">购   </w:t>
      </w:r>
      <w:r>
        <w:rPr>
          <w:rFonts w:hint="eastAsia" w:ascii="宋体" w:hAnsi="宋体" w:eastAsia="宋体" w:cs="宋体"/>
          <w:b/>
          <w:bCs/>
          <w:color w:val="000000"/>
          <w:spacing w:val="-20"/>
          <w:kern w:val="0"/>
          <w:sz w:val="36"/>
          <w:szCs w:val="36"/>
          <w:lang w:val="en-US" w:eastAsia="zh-CN"/>
        </w:rPr>
        <w:t xml:space="preserve"> </w:t>
      </w:r>
      <w:r>
        <w:rPr>
          <w:rFonts w:hint="eastAsia" w:ascii="宋体" w:hAnsi="宋体" w:eastAsia="宋体" w:cs="宋体"/>
          <w:b/>
          <w:bCs/>
          <w:color w:val="000000"/>
          <w:spacing w:val="-20"/>
          <w:kern w:val="0"/>
          <w:sz w:val="36"/>
          <w:szCs w:val="36"/>
        </w:rPr>
        <w:t>人：</w:t>
      </w:r>
      <w:r>
        <w:rPr>
          <w:rFonts w:hint="eastAsia" w:ascii="宋体" w:hAnsi="宋体" w:cs="宋体"/>
          <w:b/>
          <w:bCs/>
          <w:color w:val="000000"/>
          <w:spacing w:val="-20"/>
          <w:kern w:val="0"/>
          <w:sz w:val="36"/>
          <w:szCs w:val="36"/>
          <w:lang w:eastAsia="zh-CN"/>
        </w:rPr>
        <w:t>济源市公安局交通管理支队</w:t>
      </w:r>
    </w:p>
    <w:p>
      <w:pPr>
        <w:widowControl w:val="0"/>
        <w:wordWrap/>
        <w:adjustRightInd/>
        <w:snapToGrid/>
        <w:spacing w:beforeLines="50" w:afterLines="50"/>
        <w:ind w:firstLine="1364" w:firstLineChars="379"/>
        <w:textAlignment w:val="auto"/>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rPr>
        <w:t>采购代</w:t>
      </w:r>
      <w:r>
        <w:rPr>
          <w:rFonts w:hint="eastAsia" w:ascii="宋体" w:hAnsi="宋体" w:eastAsia="宋体" w:cs="宋体"/>
          <w:b/>
          <w:color w:val="000000"/>
          <w:sz w:val="36"/>
          <w:szCs w:val="36"/>
          <w:highlight w:val="none"/>
        </w:rPr>
        <w:t>理机构：</w:t>
      </w:r>
      <w:r>
        <w:rPr>
          <w:rFonts w:hint="eastAsia" w:ascii="宋体" w:hAnsi="宋体" w:eastAsia="宋体" w:cs="宋体"/>
          <w:b/>
          <w:color w:val="000000"/>
          <w:sz w:val="36"/>
          <w:szCs w:val="36"/>
          <w:highlight w:val="none"/>
          <w:lang w:eastAsia="zh-CN"/>
        </w:rPr>
        <w:t>河南永正项目管理有限公司</w:t>
      </w:r>
    </w:p>
    <w:p>
      <w:pPr>
        <w:spacing w:beforeLines="50" w:afterLines="50"/>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二</w:t>
      </w:r>
      <w:r>
        <w:rPr>
          <w:rFonts w:hint="eastAsia" w:ascii="宋体" w:hAnsi="宋体" w:eastAsia="宋体" w:cs="宋体"/>
          <w:b/>
          <w:color w:val="000000"/>
          <w:sz w:val="36"/>
          <w:szCs w:val="36"/>
          <w:highlight w:val="none"/>
          <w:lang w:eastAsia="zh-CN"/>
        </w:rPr>
        <w:t>零</w:t>
      </w:r>
      <w:r>
        <w:rPr>
          <w:rFonts w:hint="eastAsia" w:ascii="宋体" w:hAnsi="宋体" w:eastAsia="宋体" w:cs="宋体"/>
          <w:b/>
          <w:color w:val="000000"/>
          <w:sz w:val="36"/>
          <w:szCs w:val="36"/>
          <w:highlight w:val="none"/>
        </w:rPr>
        <w:t>二</w:t>
      </w:r>
      <w:r>
        <w:rPr>
          <w:rFonts w:hint="eastAsia" w:ascii="宋体" w:hAnsi="宋体" w:eastAsia="宋体" w:cs="宋体"/>
          <w:b/>
          <w:color w:val="000000"/>
          <w:sz w:val="36"/>
          <w:szCs w:val="36"/>
          <w:highlight w:val="none"/>
          <w:lang w:eastAsia="zh-CN"/>
        </w:rPr>
        <w:t>一</w:t>
      </w:r>
      <w:r>
        <w:rPr>
          <w:rFonts w:hint="eastAsia" w:ascii="宋体" w:hAnsi="宋体" w:eastAsia="宋体" w:cs="宋体"/>
          <w:b/>
          <w:color w:val="000000"/>
          <w:sz w:val="36"/>
          <w:szCs w:val="36"/>
          <w:highlight w:val="none"/>
        </w:rPr>
        <w:t>年</w:t>
      </w:r>
      <w:r>
        <w:rPr>
          <w:rFonts w:hint="eastAsia" w:ascii="宋体" w:hAnsi="宋体" w:cs="宋体"/>
          <w:b/>
          <w:color w:val="000000"/>
          <w:sz w:val="36"/>
          <w:szCs w:val="36"/>
          <w:highlight w:val="none"/>
          <w:lang w:val="en-US" w:eastAsia="zh-CN"/>
        </w:rPr>
        <w:t>十一</w:t>
      </w:r>
      <w:r>
        <w:rPr>
          <w:rFonts w:hint="eastAsia" w:ascii="宋体" w:hAnsi="宋体" w:eastAsia="宋体" w:cs="宋体"/>
          <w:b/>
          <w:color w:val="000000"/>
          <w:sz w:val="36"/>
          <w:szCs w:val="36"/>
          <w:highlight w:val="none"/>
        </w:rPr>
        <w:t>月</w:t>
      </w:r>
    </w:p>
    <w:p>
      <w:pPr>
        <w:spacing w:line="460" w:lineRule="exact"/>
        <w:jc w:val="center"/>
        <w:sectPr>
          <w:headerReference r:id="rId5" w:type="first"/>
          <w:footerReference r:id="rId8" w:type="first"/>
          <w:headerReference r:id="rId3" w:type="default"/>
          <w:footerReference r:id="rId6" w:type="default"/>
          <w:headerReference r:id="rId4" w:type="even"/>
          <w:footerReference r:id="rId7" w:type="even"/>
          <w:pgSz w:w="11906" w:h="16838"/>
          <w:pgMar w:top="1418" w:right="1247" w:bottom="1247" w:left="1247" w:header="851" w:footer="992" w:gutter="0"/>
          <w:pgNumType w:start="0"/>
          <w:cols w:space="720" w:num="1"/>
          <w:titlePg/>
          <w:docGrid w:type="linesAndChars" w:linePitch="312" w:charSpace="0"/>
        </w:sectPr>
      </w:pPr>
    </w:p>
    <w:p>
      <w:pPr>
        <w:pStyle w:val="22"/>
        <w:rPr>
          <w:rFonts w:hint="eastAsia" w:ascii="宋体" w:hAnsi="宋体" w:eastAsia="宋体" w:cs="宋体"/>
        </w:rPr>
      </w:pPr>
    </w:p>
    <w:p>
      <w:pPr>
        <w:spacing w:line="440" w:lineRule="exact"/>
        <w:jc w:val="center"/>
        <w:rPr>
          <w:rFonts w:hint="eastAsia" w:ascii="宋体" w:hAnsi="宋体" w:eastAsia="宋体" w:cs="宋体"/>
          <w:b/>
          <w:bCs/>
          <w:color w:val="000000"/>
          <w:sz w:val="44"/>
        </w:rPr>
      </w:pPr>
    </w:p>
    <w:p>
      <w:pPr>
        <w:spacing w:line="440" w:lineRule="exact"/>
        <w:jc w:val="center"/>
        <w:rPr>
          <w:rFonts w:hint="eastAsia" w:ascii="宋体" w:hAnsi="宋体" w:eastAsia="宋体" w:cs="宋体"/>
          <w:b/>
          <w:bCs/>
          <w:color w:val="000000"/>
          <w:sz w:val="44"/>
        </w:rPr>
      </w:pPr>
    </w:p>
    <w:p>
      <w:pPr>
        <w:spacing w:line="440" w:lineRule="exact"/>
        <w:jc w:val="center"/>
        <w:rPr>
          <w:rFonts w:hint="eastAsia" w:ascii="宋体" w:hAnsi="宋体" w:eastAsia="宋体" w:cs="宋体"/>
          <w:b/>
          <w:bCs/>
          <w:color w:val="000000"/>
          <w:sz w:val="44"/>
        </w:rPr>
      </w:pPr>
      <w:r>
        <w:rPr>
          <w:rFonts w:hint="eastAsia" w:ascii="宋体" w:hAnsi="宋体" w:eastAsia="宋体" w:cs="宋体"/>
          <w:b/>
          <w:bCs/>
          <w:color w:val="000000"/>
          <w:sz w:val="44"/>
        </w:rPr>
        <w:t>目    录</w:t>
      </w:r>
    </w:p>
    <w:p>
      <w:pPr>
        <w:tabs>
          <w:tab w:val="left" w:pos="1010"/>
        </w:tabs>
        <w:spacing w:line="440" w:lineRule="exact"/>
        <w:jc w:val="center"/>
        <w:rPr>
          <w:rFonts w:hint="eastAsia" w:ascii="宋体" w:hAnsi="宋体" w:eastAsia="宋体" w:cs="宋体"/>
          <w:b/>
          <w:bCs/>
          <w:color w:val="000000"/>
          <w:sz w:val="44"/>
        </w:rPr>
      </w:pPr>
    </w:p>
    <w:p>
      <w:pPr>
        <w:tabs>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440" w:firstLineChars="400"/>
        <w:jc w:val="left"/>
        <w:rPr>
          <w:rFonts w:hint="eastAsia" w:ascii="宋体" w:hAnsi="宋体" w:eastAsia="宋体" w:cs="宋体"/>
          <w:bCs/>
          <w:color w:val="000000"/>
          <w:sz w:val="36"/>
        </w:rPr>
      </w:pPr>
      <w:r>
        <w:rPr>
          <w:rFonts w:hint="eastAsia" w:ascii="宋体" w:hAnsi="宋体" w:eastAsia="宋体" w:cs="宋体"/>
          <w:bCs/>
          <w:color w:val="000000"/>
          <w:sz w:val="36"/>
        </w:rPr>
        <w:t>第一部分        招标公告</w:t>
      </w:r>
    </w:p>
    <w:p>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440" w:firstLineChars="400"/>
        <w:jc w:val="left"/>
        <w:rPr>
          <w:rFonts w:hint="eastAsia" w:ascii="宋体" w:hAnsi="宋体" w:eastAsia="宋体" w:cs="宋体"/>
          <w:bCs/>
          <w:color w:val="000000"/>
          <w:sz w:val="36"/>
        </w:rPr>
      </w:pPr>
      <w:r>
        <w:rPr>
          <w:rFonts w:hint="eastAsia" w:ascii="宋体" w:hAnsi="宋体" w:eastAsia="宋体" w:cs="宋体"/>
          <w:bCs/>
          <w:color w:val="000000"/>
          <w:sz w:val="36"/>
        </w:rPr>
        <w:t>第二部分        供应商须知</w:t>
      </w:r>
    </w:p>
    <w:p>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t>第一章         总     则</w:t>
      </w:r>
    </w:p>
    <w:p>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t>第二章         招标文件说明</w:t>
      </w:r>
    </w:p>
    <w:p>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t>第三章         投标文件的编制</w:t>
      </w:r>
    </w:p>
    <w:p>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t>第四章         投标文件的递交</w:t>
      </w:r>
    </w:p>
    <w:p>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t>第五章         开 标 和 评 标</w:t>
      </w:r>
    </w:p>
    <w:p>
      <w:pPr>
        <w:tabs>
          <w:tab w:val="left" w:pos="540"/>
          <w:tab w:val="left" w:pos="1010"/>
          <w:tab w:val="left" w:pos="1260"/>
          <w:tab w:val="left" w:pos="1680"/>
          <w:tab w:val="left" w:pos="3240"/>
          <w:tab w:val="left" w:pos="4200"/>
          <w:tab w:val="left" w:pos="4620"/>
          <w:tab w:val="left" w:pos="5040"/>
          <w:tab w:val="left" w:pos="5460"/>
          <w:tab w:val="left" w:pos="5880"/>
          <w:tab w:val="left" w:pos="6300"/>
          <w:tab w:val="left" w:pos="6720"/>
          <w:tab w:val="left" w:pos="7140"/>
          <w:tab w:val="left" w:pos="7560"/>
          <w:tab w:val="left" w:pos="7980"/>
          <w:tab w:val="left" w:pos="8400"/>
          <w:tab w:val="right" w:pos="9638"/>
        </w:tabs>
        <w:spacing w:line="640" w:lineRule="exact"/>
        <w:ind w:firstLine="1920" w:firstLineChars="600"/>
        <w:jc w:val="left"/>
        <w:rPr>
          <w:rFonts w:hint="eastAsia" w:ascii="宋体" w:hAnsi="宋体" w:eastAsia="宋体" w:cs="宋体"/>
          <w:bCs/>
          <w:color w:val="000000"/>
          <w:sz w:val="36"/>
        </w:rPr>
      </w:pPr>
      <w:r>
        <w:rPr>
          <w:rFonts w:hint="eastAsia" w:ascii="宋体" w:hAnsi="宋体" w:eastAsia="宋体" w:cs="宋体"/>
          <w:bCs/>
          <w:color w:val="000000"/>
          <w:sz w:val="32"/>
          <w:szCs w:val="32"/>
        </w:rPr>
        <w:t>第六章         授 予 合 同</w:t>
      </w:r>
    </w:p>
    <w:p>
      <w:pPr>
        <w:tabs>
          <w:tab w:val="left" w:pos="540"/>
          <w:tab w:val="left" w:pos="1010"/>
          <w:tab w:val="left" w:pos="1260"/>
          <w:tab w:val="left" w:pos="1680"/>
          <w:tab w:val="left" w:pos="3870"/>
          <w:tab w:val="left" w:pos="3990"/>
          <w:tab w:val="left" w:pos="4200"/>
          <w:tab w:val="left" w:pos="4620"/>
          <w:tab w:val="left" w:pos="5040"/>
          <w:tab w:val="left" w:pos="5460"/>
          <w:tab w:val="left" w:pos="5880"/>
          <w:tab w:val="left" w:pos="6300"/>
          <w:tab w:val="left" w:pos="6720"/>
          <w:tab w:val="left" w:pos="7140"/>
          <w:tab w:val="right" w:pos="9638"/>
        </w:tabs>
        <w:spacing w:line="640" w:lineRule="exact"/>
        <w:ind w:firstLine="1440" w:firstLineChars="400"/>
        <w:jc w:val="left"/>
        <w:rPr>
          <w:rFonts w:hint="eastAsia" w:ascii="宋体" w:hAnsi="宋体" w:eastAsia="宋体" w:cs="宋体"/>
          <w:bCs/>
          <w:color w:val="000000"/>
          <w:sz w:val="36"/>
        </w:rPr>
      </w:pPr>
      <w:r>
        <w:rPr>
          <w:rFonts w:hint="eastAsia" w:ascii="宋体" w:hAnsi="宋体" w:eastAsia="宋体" w:cs="宋体"/>
          <w:bCs/>
          <w:color w:val="000000"/>
          <w:sz w:val="36"/>
        </w:rPr>
        <w:t>第三部分        招标项目采购需求</w:t>
      </w:r>
    </w:p>
    <w:p>
      <w:pPr>
        <w:tabs>
          <w:tab w:val="left" w:pos="540"/>
          <w:tab w:val="left" w:pos="1010"/>
          <w:tab w:val="left" w:pos="1260"/>
          <w:tab w:val="left" w:pos="1680"/>
          <w:tab w:val="left" w:pos="3870"/>
          <w:tab w:val="left" w:pos="3990"/>
          <w:tab w:val="left" w:pos="4200"/>
          <w:tab w:val="left" w:pos="4620"/>
          <w:tab w:val="left" w:pos="5040"/>
          <w:tab w:val="left" w:pos="5460"/>
          <w:tab w:val="left" w:pos="5880"/>
          <w:tab w:val="left" w:pos="6300"/>
          <w:tab w:val="left" w:pos="6720"/>
          <w:tab w:val="left" w:pos="7140"/>
          <w:tab w:val="right" w:pos="9638"/>
        </w:tabs>
        <w:spacing w:line="640" w:lineRule="exact"/>
        <w:ind w:firstLine="1440" w:firstLineChars="400"/>
        <w:jc w:val="left"/>
        <w:rPr>
          <w:rFonts w:hint="eastAsia" w:ascii="宋体" w:hAnsi="宋体" w:eastAsia="宋体" w:cs="宋体"/>
          <w:bCs/>
          <w:color w:val="000000"/>
          <w:sz w:val="36"/>
        </w:rPr>
      </w:pPr>
      <w:r>
        <w:rPr>
          <w:rFonts w:hint="eastAsia" w:ascii="宋体" w:hAnsi="宋体" w:eastAsia="宋体" w:cs="宋体"/>
          <w:bCs/>
          <w:color w:val="000000"/>
          <w:sz w:val="36"/>
        </w:rPr>
        <w:t>第四部分        合同主要条款</w:t>
      </w:r>
    </w:p>
    <w:p>
      <w:pPr>
        <w:tabs>
          <w:tab w:val="left" w:pos="540"/>
          <w:tab w:val="left" w:pos="1010"/>
          <w:tab w:val="left" w:pos="1260"/>
          <w:tab w:val="left" w:pos="1680"/>
          <w:tab w:val="left" w:pos="2160"/>
          <w:tab w:val="left" w:pos="5580"/>
          <w:tab w:val="left" w:pos="5640"/>
          <w:tab w:val="left" w:pos="5700"/>
          <w:tab w:val="left" w:pos="5880"/>
          <w:tab w:val="left" w:pos="6300"/>
          <w:tab w:val="left" w:pos="6720"/>
          <w:tab w:val="left" w:pos="7140"/>
          <w:tab w:val="left" w:pos="7560"/>
          <w:tab w:val="left" w:pos="7980"/>
          <w:tab w:val="left" w:pos="8400"/>
          <w:tab w:val="right" w:pos="9638"/>
        </w:tabs>
        <w:spacing w:line="640" w:lineRule="exact"/>
        <w:ind w:firstLine="1440" w:firstLineChars="400"/>
        <w:jc w:val="left"/>
        <w:rPr>
          <w:rFonts w:hint="eastAsia" w:ascii="宋体" w:hAnsi="宋体" w:eastAsia="宋体" w:cs="宋体"/>
          <w:bCs/>
          <w:color w:val="000000"/>
          <w:sz w:val="36"/>
        </w:rPr>
      </w:pPr>
      <w:r>
        <w:rPr>
          <w:rFonts w:hint="eastAsia" w:ascii="宋体" w:hAnsi="宋体" w:eastAsia="宋体" w:cs="宋体"/>
          <w:bCs/>
          <w:color w:val="000000"/>
          <w:sz w:val="36"/>
        </w:rPr>
        <w:t>第五部分        投标文件格式</w:t>
      </w:r>
    </w:p>
    <w:p>
      <w:pPr>
        <w:tabs>
          <w:tab w:val="left" w:pos="540"/>
          <w:tab w:val="left" w:pos="1010"/>
          <w:tab w:val="left" w:pos="1260"/>
          <w:tab w:val="left" w:pos="1680"/>
          <w:tab w:val="left" w:pos="2100"/>
          <w:tab w:val="left" w:pos="216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right" w:pos="9638"/>
        </w:tabs>
        <w:spacing w:line="440" w:lineRule="exact"/>
        <w:jc w:val="left"/>
        <w:rPr>
          <w:rFonts w:hint="eastAsia" w:ascii="宋体" w:hAnsi="宋体" w:eastAsia="宋体" w:cs="宋体"/>
          <w:bCs/>
          <w:color w:val="000000"/>
          <w:sz w:val="36"/>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tabs>
          <w:tab w:val="left" w:pos="1010"/>
        </w:tabs>
        <w:spacing w:line="460" w:lineRule="exact"/>
        <w:jc w:val="center"/>
        <w:rPr>
          <w:rFonts w:hint="eastAsia" w:ascii="宋体" w:hAnsi="宋体" w:eastAsia="宋体" w:cs="宋体"/>
          <w:b/>
          <w:bCs/>
          <w:color w:val="000000"/>
          <w:sz w:val="36"/>
        </w:rPr>
      </w:pPr>
    </w:p>
    <w:p>
      <w:pPr>
        <w:tabs>
          <w:tab w:val="left" w:pos="1010"/>
        </w:tabs>
        <w:spacing w:line="460" w:lineRule="exact"/>
        <w:jc w:val="center"/>
        <w:rPr>
          <w:rFonts w:hint="eastAsia" w:ascii="宋体" w:hAnsi="宋体" w:eastAsia="宋体" w:cs="宋体"/>
          <w:b/>
          <w:bCs/>
          <w:color w:val="000000"/>
          <w:sz w:val="36"/>
        </w:rPr>
      </w:pPr>
      <w:r>
        <w:rPr>
          <w:rFonts w:hint="eastAsia" w:ascii="宋体" w:hAnsi="宋体" w:eastAsia="宋体" w:cs="宋体"/>
          <w:b/>
          <w:bCs/>
          <w:color w:val="000000"/>
          <w:sz w:val="36"/>
        </w:rPr>
        <w:br w:type="page"/>
      </w:r>
    </w:p>
    <w:p>
      <w:pPr>
        <w:tabs>
          <w:tab w:val="left" w:pos="1010"/>
        </w:tabs>
        <w:spacing w:line="460" w:lineRule="exact"/>
        <w:jc w:val="center"/>
        <w:rPr>
          <w:rFonts w:hint="eastAsia" w:ascii="宋体" w:hAnsi="宋体" w:eastAsia="宋体" w:cs="宋体"/>
          <w:b/>
          <w:bCs/>
          <w:color w:val="000000"/>
          <w:sz w:val="36"/>
          <w:szCs w:val="36"/>
        </w:rPr>
      </w:pPr>
    </w:p>
    <w:p>
      <w:pPr>
        <w:tabs>
          <w:tab w:val="left" w:pos="1010"/>
        </w:tabs>
        <w:spacing w:line="460" w:lineRule="exact"/>
        <w:jc w:val="center"/>
        <w:rPr>
          <w:rFonts w:hint="eastAsia" w:ascii="宋体" w:hAnsi="宋体" w:eastAsia="宋体" w:cs="宋体"/>
          <w:b/>
          <w:bCs/>
          <w:color w:val="000000"/>
          <w:sz w:val="36"/>
          <w:szCs w:val="36"/>
        </w:rPr>
      </w:pPr>
    </w:p>
    <w:p>
      <w:pPr>
        <w:tabs>
          <w:tab w:val="left" w:pos="1010"/>
        </w:tabs>
        <w:spacing w:line="460" w:lineRule="exact"/>
        <w:jc w:val="center"/>
        <w:rPr>
          <w:rFonts w:hint="eastAsia" w:ascii="宋体" w:hAnsi="宋体" w:eastAsia="宋体" w:cs="宋体"/>
          <w:b/>
          <w:bCs/>
          <w:color w:val="000000"/>
          <w:sz w:val="36"/>
          <w:szCs w:val="36"/>
        </w:rPr>
      </w:pPr>
    </w:p>
    <w:p>
      <w:pPr>
        <w:tabs>
          <w:tab w:val="left" w:pos="1010"/>
        </w:tabs>
        <w:spacing w:line="460" w:lineRule="exact"/>
        <w:jc w:val="center"/>
        <w:rPr>
          <w:rFonts w:hint="eastAsia" w:ascii="宋体" w:hAnsi="宋体" w:eastAsia="宋体" w:cs="宋体"/>
          <w:b/>
          <w:bCs/>
          <w:color w:val="000000"/>
          <w:sz w:val="36"/>
          <w:szCs w:val="36"/>
        </w:rPr>
      </w:pPr>
    </w:p>
    <w:p>
      <w:pPr>
        <w:tabs>
          <w:tab w:val="left" w:pos="1010"/>
        </w:tabs>
        <w:spacing w:line="460" w:lineRule="exact"/>
        <w:jc w:val="center"/>
        <w:rPr>
          <w:rFonts w:hint="eastAsia" w:ascii="宋体" w:hAnsi="宋体" w:eastAsia="宋体" w:cs="宋体"/>
          <w:b/>
          <w:bCs/>
          <w:color w:val="000000"/>
          <w:sz w:val="36"/>
          <w:szCs w:val="36"/>
        </w:rPr>
      </w:pPr>
    </w:p>
    <w:p>
      <w:pPr>
        <w:tabs>
          <w:tab w:val="left" w:pos="1010"/>
        </w:tabs>
        <w:spacing w:line="460" w:lineRule="exact"/>
        <w:jc w:val="center"/>
        <w:rPr>
          <w:rFonts w:hint="eastAsia" w:ascii="宋体" w:hAnsi="宋体" w:eastAsia="宋体" w:cs="宋体"/>
          <w:b/>
          <w:bCs/>
          <w:color w:val="000000"/>
          <w:sz w:val="36"/>
          <w:szCs w:val="36"/>
        </w:rPr>
      </w:pPr>
    </w:p>
    <w:p>
      <w:pPr>
        <w:tabs>
          <w:tab w:val="left" w:pos="1010"/>
        </w:tabs>
        <w:spacing w:line="460" w:lineRule="exact"/>
        <w:rPr>
          <w:rFonts w:hint="eastAsia" w:ascii="宋体" w:hAnsi="宋体" w:eastAsia="宋体" w:cs="宋体"/>
          <w:b/>
          <w:bCs/>
          <w:color w:val="000000"/>
          <w:sz w:val="36"/>
          <w:szCs w:val="36"/>
        </w:rPr>
      </w:pPr>
    </w:p>
    <w:p>
      <w:pPr>
        <w:tabs>
          <w:tab w:val="left" w:pos="1010"/>
        </w:tabs>
        <w:spacing w:line="460" w:lineRule="exact"/>
        <w:jc w:val="center"/>
        <w:rPr>
          <w:rFonts w:hint="eastAsia" w:ascii="宋体" w:hAnsi="宋体" w:eastAsia="宋体" w:cs="宋体"/>
          <w:b/>
          <w:bCs/>
          <w:color w:val="000000"/>
          <w:sz w:val="36"/>
          <w:szCs w:val="36"/>
        </w:rPr>
      </w:pPr>
    </w:p>
    <w:p>
      <w:pPr>
        <w:tabs>
          <w:tab w:val="left" w:pos="1010"/>
        </w:tabs>
        <w:spacing w:line="460" w:lineRule="exact"/>
        <w:jc w:val="center"/>
        <w:rPr>
          <w:rFonts w:hint="eastAsia" w:ascii="宋体" w:hAnsi="宋体" w:eastAsia="宋体" w:cs="宋体"/>
          <w:b/>
          <w:bCs/>
          <w:color w:val="000000"/>
          <w:sz w:val="36"/>
          <w:szCs w:val="36"/>
        </w:rPr>
      </w:pPr>
    </w:p>
    <w:p>
      <w:pPr>
        <w:tabs>
          <w:tab w:val="left" w:pos="1010"/>
        </w:tabs>
        <w:spacing w:line="440" w:lineRule="exact"/>
        <w:jc w:val="center"/>
        <w:rPr>
          <w:rFonts w:hint="eastAsia" w:ascii="宋体" w:hAnsi="宋体" w:eastAsia="宋体" w:cs="宋体"/>
          <w:b/>
          <w:bCs/>
          <w:color w:val="000000"/>
          <w:sz w:val="36"/>
        </w:rPr>
      </w:pPr>
    </w:p>
    <w:p>
      <w:pPr>
        <w:tabs>
          <w:tab w:val="left" w:pos="1010"/>
        </w:tabs>
        <w:spacing w:line="44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 xml:space="preserve">第一部分  </w:t>
      </w:r>
    </w:p>
    <w:p>
      <w:pPr>
        <w:tabs>
          <w:tab w:val="left" w:pos="1010"/>
        </w:tabs>
        <w:spacing w:line="44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 xml:space="preserve">   </w:t>
      </w:r>
    </w:p>
    <w:p>
      <w:pPr>
        <w:tabs>
          <w:tab w:val="left" w:pos="1010"/>
        </w:tabs>
        <w:spacing w:line="440" w:lineRule="exact"/>
        <w:jc w:val="center"/>
        <w:rPr>
          <w:rFonts w:hint="eastAsia" w:ascii="宋体" w:hAnsi="宋体" w:eastAsia="宋体" w:cs="宋体"/>
          <w:color w:val="000000"/>
          <w:sz w:val="30"/>
          <w:szCs w:val="30"/>
        </w:rPr>
      </w:pPr>
      <w:r>
        <w:rPr>
          <w:rFonts w:hint="eastAsia" w:ascii="宋体" w:hAnsi="宋体" w:eastAsia="宋体" w:cs="宋体"/>
          <w:b/>
          <w:bCs/>
          <w:color w:val="000000"/>
          <w:sz w:val="36"/>
          <w:szCs w:val="36"/>
        </w:rPr>
        <w:t>招  标  公  告</w:t>
      </w: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widowControl/>
        <w:spacing w:line="460" w:lineRule="exact"/>
        <w:jc w:val="center"/>
        <w:rPr>
          <w:rFonts w:hint="eastAsia" w:ascii="宋体" w:hAnsi="宋体" w:cs="宋体"/>
          <w:b/>
          <w:color w:val="000000"/>
          <w:kern w:val="0"/>
          <w:sz w:val="36"/>
          <w:szCs w:val="36"/>
          <w:lang w:val="en-US" w:eastAsia="zh-CN"/>
        </w:rPr>
      </w:pPr>
      <w:r>
        <w:rPr>
          <w:rFonts w:hint="eastAsia" w:ascii="宋体" w:hAnsi="宋体" w:eastAsia="宋体" w:cs="宋体"/>
          <w:color w:val="000000"/>
        </w:rPr>
        <w:br w:type="page"/>
      </w:r>
      <w:r>
        <w:rPr>
          <w:rFonts w:hint="eastAsia" w:ascii="宋体" w:hAnsi="宋体" w:cs="宋体"/>
          <w:b/>
          <w:color w:val="000000"/>
          <w:kern w:val="0"/>
          <w:sz w:val="36"/>
          <w:szCs w:val="36"/>
          <w:lang w:val="en-US" w:eastAsia="zh-CN"/>
        </w:rPr>
        <w:t>济源市公安局交通管理支队深化公安交通集成指挥平台</w:t>
      </w:r>
    </w:p>
    <w:p>
      <w:pPr>
        <w:widowControl/>
        <w:spacing w:line="460" w:lineRule="exact"/>
        <w:jc w:val="center"/>
        <w:rPr>
          <w:rFonts w:hint="eastAsia" w:ascii="宋体" w:hAnsi="宋体" w:eastAsia="宋体" w:cs="宋体"/>
          <w:b/>
          <w:color w:val="000000"/>
          <w:kern w:val="0"/>
          <w:sz w:val="36"/>
          <w:szCs w:val="36"/>
          <w:highlight w:val="none"/>
          <w:lang w:val="en-US" w:eastAsia="zh-CN"/>
        </w:rPr>
      </w:pPr>
      <w:r>
        <w:rPr>
          <w:rFonts w:hint="eastAsia" w:ascii="宋体" w:hAnsi="宋体" w:cs="宋体"/>
          <w:b/>
          <w:color w:val="000000"/>
          <w:kern w:val="0"/>
          <w:sz w:val="36"/>
          <w:szCs w:val="36"/>
          <w:lang w:val="en-US" w:eastAsia="zh-CN"/>
        </w:rPr>
        <w:t>采购项目</w:t>
      </w:r>
      <w:r>
        <w:rPr>
          <w:rFonts w:hint="eastAsia" w:ascii="宋体" w:hAnsi="宋体" w:eastAsia="宋体" w:cs="宋体"/>
          <w:b/>
          <w:color w:val="auto"/>
          <w:kern w:val="0"/>
          <w:sz w:val="36"/>
          <w:szCs w:val="36"/>
          <w:highlight w:val="none"/>
        </w:rPr>
        <w:t>招标公告</w:t>
      </w:r>
    </w:p>
    <w:p>
      <w:pPr>
        <w:shd w:val="clear" w:color="auto" w:fill="FFFFFF"/>
        <w:spacing w:line="500" w:lineRule="exact"/>
        <w:jc w:val="center"/>
        <w:rPr>
          <w:rFonts w:hint="eastAsia" w:ascii="宋体" w:hAnsi="宋体" w:eastAsia="宋体" w:cs="宋体"/>
          <w:b/>
          <w:bCs/>
          <w:color w:val="000000"/>
          <w:sz w:val="30"/>
          <w:szCs w:val="30"/>
        </w:rPr>
      </w:pPr>
    </w:p>
    <w:p>
      <w:pPr>
        <w:widowControl/>
        <w:wordWrap/>
        <w:adjustRightInd/>
        <w:snapToGrid/>
        <w:spacing w:line="4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项目概况</w:t>
      </w:r>
    </w:p>
    <w:p>
      <w:pPr>
        <w:widowControl/>
        <w:wordWrap/>
        <w:adjustRightInd/>
        <w:snapToGrid/>
        <w:spacing w:line="460" w:lineRule="exact"/>
        <w:ind w:firstLine="436" w:firstLineChars="200"/>
        <w:textAlignment w:val="auto"/>
        <w:rPr>
          <w:rFonts w:hint="eastAsia" w:ascii="宋体" w:hAnsi="宋体" w:eastAsia="宋体" w:cs="宋体"/>
          <w:bCs/>
          <w:color w:val="000000"/>
          <w:spacing w:val="-11"/>
          <w:kern w:val="0"/>
          <w:sz w:val="24"/>
          <w:szCs w:val="24"/>
        </w:rPr>
      </w:pPr>
      <w:r>
        <w:rPr>
          <w:rFonts w:hint="eastAsia" w:ascii="宋体" w:hAnsi="宋体" w:cs="宋体"/>
          <w:color w:val="000000"/>
          <w:spacing w:val="-11"/>
          <w:kern w:val="0"/>
          <w:sz w:val="24"/>
          <w:szCs w:val="24"/>
          <w:lang w:val="en-US" w:eastAsia="zh-CN"/>
        </w:rPr>
        <w:t>济源市公安局交通管理支队深化</w:t>
      </w:r>
      <w:r>
        <w:rPr>
          <w:rFonts w:hint="eastAsia" w:ascii="宋体" w:hAnsi="宋体" w:cs="宋体"/>
          <w:color w:val="auto"/>
          <w:spacing w:val="-11"/>
          <w:kern w:val="0"/>
          <w:sz w:val="24"/>
          <w:szCs w:val="24"/>
          <w:lang w:val="en-US" w:eastAsia="zh-CN"/>
        </w:rPr>
        <w:t>公安交通集成指挥平台采购项目</w:t>
      </w:r>
      <w:r>
        <w:rPr>
          <w:rFonts w:hint="eastAsia" w:ascii="宋体" w:hAnsi="宋体" w:eastAsia="宋体" w:cs="宋体"/>
          <w:color w:val="auto"/>
          <w:spacing w:val="-11"/>
          <w:kern w:val="0"/>
          <w:sz w:val="24"/>
          <w:szCs w:val="24"/>
          <w:lang w:eastAsia="zh-CN"/>
        </w:rPr>
        <w:t>的潜在投标人应在</w:t>
      </w:r>
      <w:r>
        <w:rPr>
          <w:rFonts w:hint="eastAsia" w:ascii="宋体" w:hAnsi="宋体" w:eastAsia="宋体" w:cs="宋体"/>
          <w:i w:val="0"/>
          <w:iCs w:val="0"/>
          <w:color w:val="auto"/>
          <w:spacing w:val="-11"/>
          <w:sz w:val="24"/>
          <w:szCs w:val="24"/>
          <w:lang w:val="en-US" w:eastAsia="zh-CN"/>
        </w:rPr>
        <w:t>全国公共资源交易平台（河南省·济源市）（网址http://www.jyggjy.cn/TPFront）获取招标文件，并于</w:t>
      </w:r>
      <w:r>
        <w:rPr>
          <w:rFonts w:hint="eastAsia" w:ascii="宋体" w:hAnsi="宋体" w:eastAsia="宋体" w:cs="宋体"/>
          <w:b w:val="0"/>
          <w:bCs/>
          <w:color w:val="auto"/>
          <w:spacing w:val="-11"/>
          <w:kern w:val="0"/>
          <w:sz w:val="24"/>
          <w:szCs w:val="24"/>
        </w:rPr>
        <w:t>20</w:t>
      </w:r>
      <w:r>
        <w:rPr>
          <w:rFonts w:hint="eastAsia" w:ascii="宋体" w:hAnsi="宋体" w:eastAsia="宋体" w:cs="宋体"/>
          <w:b w:val="0"/>
          <w:bCs/>
          <w:color w:val="auto"/>
          <w:spacing w:val="-11"/>
          <w:kern w:val="0"/>
          <w:sz w:val="24"/>
          <w:szCs w:val="24"/>
          <w:lang w:val="en-US" w:eastAsia="zh-CN"/>
        </w:rPr>
        <w:t>21</w:t>
      </w:r>
      <w:r>
        <w:rPr>
          <w:rFonts w:hint="eastAsia" w:ascii="宋体" w:hAnsi="宋体" w:eastAsia="宋体" w:cs="宋体"/>
          <w:b w:val="0"/>
          <w:bCs/>
          <w:color w:val="auto"/>
          <w:spacing w:val="-11"/>
          <w:kern w:val="0"/>
          <w:sz w:val="24"/>
          <w:szCs w:val="24"/>
        </w:rPr>
        <w:t>年</w:t>
      </w:r>
      <w:r>
        <w:rPr>
          <w:rFonts w:hint="eastAsia" w:ascii="宋体" w:hAnsi="宋体" w:cs="宋体"/>
          <w:b w:val="0"/>
          <w:bCs/>
          <w:color w:val="auto"/>
          <w:spacing w:val="-11"/>
          <w:kern w:val="0"/>
          <w:sz w:val="24"/>
          <w:szCs w:val="24"/>
          <w:lang w:val="en-US" w:eastAsia="zh-CN"/>
        </w:rPr>
        <w:t>12</w:t>
      </w:r>
      <w:r>
        <w:rPr>
          <w:rFonts w:hint="eastAsia" w:ascii="宋体" w:hAnsi="宋体" w:eastAsia="宋体" w:cs="宋体"/>
          <w:b w:val="0"/>
          <w:bCs/>
          <w:color w:val="auto"/>
          <w:spacing w:val="-11"/>
          <w:kern w:val="0"/>
          <w:sz w:val="24"/>
          <w:szCs w:val="24"/>
        </w:rPr>
        <w:t>月</w:t>
      </w:r>
      <w:r>
        <w:rPr>
          <w:rFonts w:hint="eastAsia" w:ascii="宋体" w:hAnsi="宋体" w:cs="宋体"/>
          <w:b w:val="0"/>
          <w:bCs/>
          <w:color w:val="auto"/>
          <w:spacing w:val="-11"/>
          <w:kern w:val="0"/>
          <w:sz w:val="24"/>
          <w:szCs w:val="24"/>
          <w:lang w:val="en-US" w:eastAsia="zh-CN"/>
        </w:rPr>
        <w:t>14</w:t>
      </w:r>
      <w:r>
        <w:rPr>
          <w:rFonts w:hint="eastAsia" w:ascii="宋体" w:hAnsi="宋体" w:eastAsia="宋体" w:cs="宋体"/>
          <w:b w:val="0"/>
          <w:bCs/>
          <w:color w:val="auto"/>
          <w:spacing w:val="-11"/>
          <w:kern w:val="0"/>
          <w:sz w:val="24"/>
          <w:szCs w:val="24"/>
        </w:rPr>
        <w:t>日09:00</w:t>
      </w:r>
      <w:r>
        <w:rPr>
          <w:rFonts w:hint="eastAsia" w:ascii="宋体" w:hAnsi="宋体" w:eastAsia="宋体" w:cs="宋体"/>
          <w:bCs/>
          <w:color w:val="auto"/>
          <w:spacing w:val="-11"/>
          <w:kern w:val="0"/>
          <w:sz w:val="24"/>
          <w:szCs w:val="24"/>
          <w:lang w:eastAsia="zh-CN"/>
        </w:rPr>
        <w:t>（北京时间）前递交投标文件</w:t>
      </w:r>
      <w:r>
        <w:rPr>
          <w:rFonts w:hint="eastAsia" w:ascii="宋体" w:hAnsi="宋体" w:eastAsia="宋体" w:cs="宋体"/>
          <w:color w:val="auto"/>
          <w:spacing w:val="-11"/>
          <w:kern w:val="0"/>
          <w:sz w:val="24"/>
          <w:szCs w:val="24"/>
        </w:rPr>
        <w:t>。</w:t>
      </w:r>
    </w:p>
    <w:p>
      <w:pPr>
        <w:wordWrap/>
        <w:adjustRightInd/>
        <w:snapToGrid/>
        <w:spacing w:line="460" w:lineRule="exact"/>
        <w:ind w:firstLine="480" w:firstLineChars="200"/>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一、项目基本情况：</w:t>
      </w:r>
    </w:p>
    <w:p>
      <w:pPr>
        <w:wordWrap/>
        <w:adjustRightInd/>
        <w:snapToGrid/>
        <w:spacing w:line="420" w:lineRule="exact"/>
        <w:ind w:firstLine="480" w:firstLineChars="200"/>
        <w:jc w:val="left"/>
        <w:textAlignment w:val="auto"/>
        <w:rPr>
          <w:rFonts w:hint="default" w:ascii="宋体" w:hAnsi="宋体" w:eastAsia="宋体" w:cs="宋体"/>
          <w:b w:val="0"/>
          <w:bCs w:val="0"/>
          <w:color w:val="auto"/>
          <w:kern w:val="0"/>
          <w:sz w:val="24"/>
          <w:lang w:val="en-US"/>
        </w:rPr>
      </w:pPr>
      <w:r>
        <w:rPr>
          <w:rFonts w:hint="eastAsia" w:ascii="宋体" w:hAnsi="宋体" w:eastAsia="宋体" w:cs="宋体"/>
          <w:b w:val="0"/>
          <w:bCs w:val="0"/>
          <w:color w:val="auto"/>
          <w:kern w:val="0"/>
          <w:sz w:val="24"/>
        </w:rPr>
        <w:t>1</w:t>
      </w:r>
      <w:r>
        <w:rPr>
          <w:rFonts w:hint="eastAsia" w:ascii="宋体" w:hAnsi="宋体" w:eastAsia="宋体" w:cs="宋体"/>
          <w:b w:val="0"/>
          <w:bCs w:val="0"/>
          <w:color w:val="auto"/>
          <w:kern w:val="0"/>
          <w:sz w:val="24"/>
          <w:lang w:eastAsia="zh-CN"/>
        </w:rPr>
        <w:t>、</w:t>
      </w:r>
      <w:r>
        <w:rPr>
          <w:rFonts w:hint="eastAsia" w:ascii="宋体" w:hAnsi="宋体" w:eastAsia="宋体" w:cs="宋体"/>
          <w:b w:val="0"/>
          <w:bCs w:val="0"/>
          <w:color w:val="auto"/>
          <w:kern w:val="0"/>
          <w:sz w:val="24"/>
          <w:lang w:val="en-US" w:eastAsia="zh-CN"/>
        </w:rPr>
        <w:t xml:space="preserve"> </w:t>
      </w:r>
      <w:r>
        <w:rPr>
          <w:rFonts w:hint="eastAsia" w:ascii="宋体" w:hAnsi="宋体" w:eastAsia="宋体" w:cs="宋体"/>
          <w:b w:val="0"/>
          <w:bCs w:val="0"/>
          <w:color w:val="auto"/>
          <w:kern w:val="0"/>
          <w:sz w:val="24"/>
        </w:rPr>
        <w:t>采购</w:t>
      </w:r>
      <w:r>
        <w:rPr>
          <w:rFonts w:hint="eastAsia" w:ascii="宋体" w:hAnsi="宋体" w:eastAsia="宋体" w:cs="宋体"/>
          <w:b w:val="0"/>
          <w:bCs w:val="0"/>
          <w:color w:val="auto"/>
          <w:kern w:val="0"/>
          <w:sz w:val="24"/>
          <w:lang w:eastAsia="zh-CN"/>
        </w:rPr>
        <w:t>计划</w:t>
      </w:r>
      <w:r>
        <w:rPr>
          <w:rFonts w:hint="eastAsia" w:ascii="宋体" w:hAnsi="宋体" w:eastAsia="宋体" w:cs="宋体"/>
          <w:b w:val="0"/>
          <w:bCs w:val="0"/>
          <w:color w:val="auto"/>
          <w:kern w:val="0"/>
          <w:sz w:val="24"/>
        </w:rPr>
        <w:t>编号：济源采购-20</w:t>
      </w:r>
      <w:r>
        <w:rPr>
          <w:rFonts w:hint="eastAsia" w:ascii="宋体" w:hAnsi="宋体" w:eastAsia="宋体" w:cs="宋体"/>
          <w:b w:val="0"/>
          <w:bCs w:val="0"/>
          <w:color w:val="auto"/>
          <w:kern w:val="0"/>
          <w:sz w:val="24"/>
          <w:lang w:val="en-US" w:eastAsia="zh-CN"/>
        </w:rPr>
        <w:t>21</w:t>
      </w:r>
      <w:r>
        <w:rPr>
          <w:rFonts w:hint="eastAsia" w:ascii="宋体" w:hAnsi="宋体" w:cs="宋体"/>
          <w:b w:val="0"/>
          <w:bCs w:val="0"/>
          <w:color w:val="auto"/>
          <w:kern w:val="0"/>
          <w:sz w:val="24"/>
          <w:lang w:val="en-US" w:eastAsia="zh-CN"/>
        </w:rPr>
        <w:t>-1347</w:t>
      </w:r>
    </w:p>
    <w:p>
      <w:pPr>
        <w:wordWrap/>
        <w:adjustRightInd/>
        <w:snapToGrid/>
        <w:spacing w:line="420" w:lineRule="exact"/>
        <w:ind w:firstLine="960" w:firstLineChars="400"/>
        <w:textAlignment w:val="auto"/>
        <w:rPr>
          <w:rFonts w:hint="default"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rPr>
        <w:t>入场交易编号：JGZJ—采—202</w:t>
      </w:r>
      <w:r>
        <w:rPr>
          <w:rFonts w:hint="eastAsia" w:ascii="宋体" w:hAnsi="宋体" w:eastAsia="宋体" w:cs="宋体"/>
          <w:b w:val="0"/>
          <w:bCs w:val="0"/>
          <w:color w:val="auto"/>
          <w:kern w:val="0"/>
          <w:sz w:val="24"/>
          <w:lang w:val="en-US" w:eastAsia="zh-CN"/>
        </w:rPr>
        <w:t>1</w:t>
      </w:r>
      <w:r>
        <w:rPr>
          <w:rFonts w:hint="eastAsia" w:ascii="宋体" w:hAnsi="宋体" w:cs="宋体"/>
          <w:b w:val="0"/>
          <w:bCs w:val="0"/>
          <w:color w:val="auto"/>
          <w:kern w:val="0"/>
          <w:sz w:val="24"/>
          <w:lang w:val="en-US" w:eastAsia="zh-CN"/>
        </w:rPr>
        <w:t>190</w:t>
      </w:r>
    </w:p>
    <w:p>
      <w:pPr>
        <w:numPr>
          <w:ilvl w:val="0"/>
          <w:numId w:val="1"/>
        </w:numPr>
        <w:wordWrap/>
        <w:adjustRightInd/>
        <w:snapToGrid/>
        <w:spacing w:line="46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采购项目名称：</w:t>
      </w:r>
      <w:r>
        <w:rPr>
          <w:rFonts w:hint="eastAsia" w:ascii="宋体" w:hAnsi="宋体" w:cs="宋体"/>
          <w:b w:val="0"/>
          <w:bCs w:val="0"/>
          <w:color w:val="000000"/>
          <w:kern w:val="0"/>
          <w:sz w:val="24"/>
          <w:szCs w:val="24"/>
          <w:lang w:val="en-US" w:eastAsia="zh-CN"/>
        </w:rPr>
        <w:t>济源市公安局交通管理支队深化公安交通集成指挥平台采购项目</w:t>
      </w:r>
    </w:p>
    <w:p>
      <w:pPr>
        <w:numPr>
          <w:ilvl w:val="0"/>
          <w:numId w:val="1"/>
        </w:numPr>
        <w:wordWrap/>
        <w:adjustRightInd/>
        <w:snapToGrid/>
        <w:spacing w:line="460" w:lineRule="exact"/>
        <w:ind w:left="0" w:leftChars="0"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000000"/>
          <w:kern w:val="0"/>
          <w:sz w:val="24"/>
          <w:szCs w:val="24"/>
        </w:rPr>
        <w:t>采购方</w:t>
      </w:r>
      <w:r>
        <w:rPr>
          <w:rFonts w:hint="eastAsia" w:ascii="宋体" w:hAnsi="宋体" w:eastAsia="宋体" w:cs="宋体"/>
          <w:b w:val="0"/>
          <w:bCs w:val="0"/>
          <w:color w:val="auto"/>
          <w:kern w:val="0"/>
          <w:sz w:val="24"/>
          <w:szCs w:val="24"/>
        </w:rPr>
        <w:t>式：</w:t>
      </w:r>
      <w:r>
        <w:rPr>
          <w:rFonts w:hint="eastAsia" w:ascii="宋体" w:hAnsi="宋体" w:eastAsia="宋体" w:cs="宋体"/>
          <w:b w:val="0"/>
          <w:bCs w:val="0"/>
          <w:color w:val="auto"/>
          <w:kern w:val="0"/>
          <w:sz w:val="24"/>
          <w:szCs w:val="24"/>
          <w:lang w:eastAsia="zh-CN"/>
        </w:rPr>
        <w:t>公开招标</w:t>
      </w:r>
    </w:p>
    <w:p>
      <w:pPr>
        <w:numPr>
          <w:ilvl w:val="0"/>
          <w:numId w:val="1"/>
        </w:numPr>
        <w:wordWrap/>
        <w:adjustRightInd/>
        <w:snapToGrid/>
        <w:spacing w:line="460" w:lineRule="exact"/>
        <w:ind w:left="0" w:leftChars="0" w:firstLine="480" w:firstLineChars="200"/>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auto"/>
          <w:kern w:val="0"/>
          <w:sz w:val="24"/>
          <w:szCs w:val="24"/>
        </w:rPr>
        <w:t>预算金额：</w:t>
      </w:r>
      <w:r>
        <w:rPr>
          <w:rFonts w:hint="eastAsia" w:ascii="宋体" w:hAnsi="宋体" w:cs="宋体"/>
          <w:color w:val="auto"/>
          <w:kern w:val="0"/>
          <w:sz w:val="24"/>
          <w:szCs w:val="24"/>
          <w:highlight w:val="none"/>
          <w:lang w:val="en-US" w:eastAsia="zh-CN"/>
        </w:rPr>
        <w:t>3420000</w:t>
      </w:r>
      <w:r>
        <w:rPr>
          <w:rFonts w:hint="eastAsia" w:ascii="宋体" w:hAnsi="宋体" w:eastAsia="宋体" w:cs="宋体"/>
          <w:color w:val="auto"/>
          <w:kern w:val="0"/>
          <w:sz w:val="24"/>
          <w:szCs w:val="24"/>
          <w:highlight w:val="none"/>
        </w:rPr>
        <w:t>元</w:t>
      </w:r>
    </w:p>
    <w:tbl>
      <w:tblPr>
        <w:tblStyle w:val="10"/>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9"/>
        <w:gridCol w:w="4778"/>
        <w:gridCol w:w="1447"/>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38" w:type="dxa"/>
            <w:vAlign w:val="center"/>
          </w:tcPr>
          <w:p>
            <w:pPr>
              <w:pStyle w:val="17"/>
              <w:wordWrap/>
              <w:adjustRightInd/>
              <w:snapToGrid/>
              <w:spacing w:line="460" w:lineRule="exact"/>
              <w:ind w:left="0" w:leftChars="0" w:firstLine="0" w:firstLineChars="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序号</w:t>
            </w:r>
          </w:p>
        </w:tc>
        <w:tc>
          <w:tcPr>
            <w:tcW w:w="739" w:type="dxa"/>
            <w:vAlign w:val="center"/>
          </w:tcPr>
          <w:p>
            <w:pPr>
              <w:pStyle w:val="17"/>
              <w:wordWrap/>
              <w:adjustRightInd/>
              <w:snapToGrid/>
              <w:spacing w:line="460" w:lineRule="exact"/>
              <w:ind w:left="0" w:leftChars="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包号</w:t>
            </w:r>
          </w:p>
        </w:tc>
        <w:tc>
          <w:tcPr>
            <w:tcW w:w="4778" w:type="dxa"/>
            <w:vAlign w:val="center"/>
          </w:tcPr>
          <w:p>
            <w:pPr>
              <w:pStyle w:val="17"/>
              <w:wordWrap/>
              <w:adjustRightInd/>
              <w:snapToGrid/>
              <w:spacing w:line="46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包名称</w:t>
            </w:r>
          </w:p>
        </w:tc>
        <w:tc>
          <w:tcPr>
            <w:tcW w:w="1447" w:type="dxa"/>
            <w:vAlign w:val="center"/>
          </w:tcPr>
          <w:p>
            <w:pPr>
              <w:pStyle w:val="17"/>
              <w:wordWrap/>
              <w:adjustRightInd/>
              <w:snapToGrid/>
              <w:spacing w:line="460" w:lineRule="exact"/>
              <w:ind w:left="0" w:leftChars="0" w:firstLine="0" w:firstLineChars="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包预算（元）</w:t>
            </w:r>
          </w:p>
        </w:tc>
        <w:tc>
          <w:tcPr>
            <w:tcW w:w="2012" w:type="dxa"/>
            <w:vAlign w:val="center"/>
          </w:tcPr>
          <w:p>
            <w:pPr>
              <w:pStyle w:val="17"/>
              <w:wordWrap/>
              <w:adjustRightInd/>
              <w:snapToGrid/>
              <w:spacing w:line="460" w:lineRule="exact"/>
              <w:ind w:left="0" w:leftChars="0" w:firstLine="0" w:firstLineChars="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738" w:type="dxa"/>
            <w:vAlign w:val="center"/>
          </w:tcPr>
          <w:p>
            <w:pPr>
              <w:pStyle w:val="17"/>
              <w:wordWrap/>
              <w:adjustRightInd/>
              <w:snapToGrid/>
              <w:spacing w:line="46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739" w:type="dxa"/>
            <w:vAlign w:val="center"/>
          </w:tcPr>
          <w:p>
            <w:pPr>
              <w:pStyle w:val="17"/>
              <w:wordWrap/>
              <w:adjustRightInd/>
              <w:snapToGrid/>
              <w:spacing w:line="46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4778" w:type="dxa"/>
            <w:vAlign w:val="center"/>
          </w:tcPr>
          <w:p>
            <w:pPr>
              <w:pStyle w:val="17"/>
              <w:wordWrap/>
              <w:adjustRightInd/>
              <w:snapToGrid/>
              <w:spacing w:line="460" w:lineRule="exact"/>
              <w:ind w:left="0" w:leftChars="0" w:firstLine="0" w:firstLineChars="0"/>
              <w:jc w:val="left"/>
              <w:textAlignment w:val="auto"/>
              <w:rPr>
                <w:rFonts w:hint="eastAsia" w:ascii="宋体" w:hAnsi="宋体" w:eastAsia="宋体" w:cs="宋体"/>
                <w:color w:val="000000"/>
                <w:sz w:val="24"/>
                <w:szCs w:val="24"/>
                <w:lang w:eastAsia="zh-CN"/>
              </w:rPr>
            </w:pPr>
            <w:r>
              <w:rPr>
                <w:rFonts w:hint="eastAsia" w:ascii="宋体" w:hAnsi="宋体" w:cs="宋体"/>
                <w:color w:val="000000"/>
                <w:spacing w:val="-11"/>
                <w:sz w:val="24"/>
                <w:szCs w:val="24"/>
                <w:lang w:val="en-US" w:eastAsia="zh-CN"/>
              </w:rPr>
              <w:t>济源市公安局交通管理支队深化公安交通集成指挥平台采购项目</w:t>
            </w:r>
          </w:p>
        </w:tc>
        <w:tc>
          <w:tcPr>
            <w:tcW w:w="1447" w:type="dxa"/>
            <w:vAlign w:val="center"/>
          </w:tcPr>
          <w:p>
            <w:pPr>
              <w:pStyle w:val="17"/>
              <w:wordWrap/>
              <w:adjustRightInd/>
              <w:snapToGrid/>
              <w:spacing w:line="46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kern w:val="0"/>
                <w:sz w:val="24"/>
                <w:szCs w:val="24"/>
                <w:highlight w:val="none"/>
                <w:lang w:val="en-US" w:eastAsia="zh-CN"/>
              </w:rPr>
              <w:t>3420000</w:t>
            </w:r>
          </w:p>
        </w:tc>
        <w:tc>
          <w:tcPr>
            <w:tcW w:w="2012" w:type="dxa"/>
            <w:vAlign w:val="center"/>
          </w:tcPr>
          <w:p>
            <w:pPr>
              <w:pStyle w:val="17"/>
              <w:wordWrap/>
              <w:adjustRightInd/>
              <w:snapToGrid/>
              <w:spacing w:line="460" w:lineRule="exact"/>
              <w:jc w:val="both"/>
              <w:textAlignment w:val="auto"/>
              <w:rPr>
                <w:rFonts w:hint="eastAsia" w:ascii="宋体" w:hAnsi="宋体" w:eastAsia="宋体" w:cs="宋体"/>
                <w:color w:val="auto"/>
                <w:sz w:val="24"/>
                <w:szCs w:val="24"/>
                <w:lang w:val="en-US" w:eastAsia="zh-CN"/>
              </w:rPr>
            </w:pPr>
            <w:r>
              <w:rPr>
                <w:rFonts w:hint="eastAsia" w:ascii="宋体" w:hAnsi="宋体" w:cs="宋体"/>
                <w:color w:val="auto"/>
                <w:kern w:val="0"/>
                <w:sz w:val="24"/>
                <w:szCs w:val="24"/>
                <w:highlight w:val="none"/>
                <w:lang w:val="en-US" w:eastAsia="zh-CN"/>
              </w:rPr>
              <w:t>3420000</w:t>
            </w:r>
          </w:p>
        </w:tc>
      </w:tr>
    </w:tbl>
    <w:p>
      <w:pPr>
        <w:numPr>
          <w:ilvl w:val="0"/>
          <w:numId w:val="1"/>
        </w:numPr>
        <w:wordWrap/>
        <w:adjustRightInd/>
        <w:snapToGrid/>
        <w:spacing w:line="460" w:lineRule="exact"/>
        <w:ind w:left="0" w:leftChars="0" w:firstLine="480" w:firstLineChars="20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采购需求：为深化公安交通集成指挥平台，升级改造公安交通集成指挥平台基础运行环境及软件功能，本次新增音视频融合通信指挥调度系统、车辆特征智能识别与图片检索比对模块、卡口图片人脸智能识别预警模块、</w:t>
      </w:r>
      <w:r>
        <w:rPr>
          <w:rFonts w:hint="eastAsia" w:ascii="宋体" w:hAnsi="宋体" w:cs="宋体"/>
          <w:b w:val="0"/>
          <w:bCs w:val="0"/>
          <w:color w:val="000000"/>
          <w:kern w:val="0"/>
          <w:sz w:val="24"/>
          <w:szCs w:val="24"/>
          <w:highlight w:val="none"/>
          <w:lang w:val="en-US" w:eastAsia="zh-CN"/>
        </w:rPr>
        <w:t>集成平台</w:t>
      </w:r>
      <w:r>
        <w:rPr>
          <w:rFonts w:hint="eastAsia" w:ascii="宋体" w:hAnsi="宋体" w:eastAsia="宋体" w:cs="宋体"/>
          <w:b w:val="0"/>
          <w:bCs w:val="0"/>
          <w:color w:val="000000"/>
          <w:kern w:val="0"/>
          <w:sz w:val="24"/>
          <w:szCs w:val="24"/>
          <w:highlight w:val="none"/>
          <w:lang w:val="en-US" w:eastAsia="zh-CN"/>
        </w:rPr>
        <w:t>违法证据智能审核应用软件等功能。</w:t>
      </w:r>
    </w:p>
    <w:p>
      <w:pPr>
        <w:widowControl/>
        <w:numPr>
          <w:ilvl w:val="0"/>
          <w:numId w:val="1"/>
        </w:numPr>
        <w:wordWrap/>
        <w:adjustRightInd/>
        <w:snapToGrid/>
        <w:spacing w:line="460" w:lineRule="exact"/>
        <w:ind w:left="0" w:leftChars="0" w:firstLine="456" w:firstLineChars="200"/>
        <w:textAlignment w:val="auto"/>
        <w:rPr>
          <w:rFonts w:hint="eastAsia" w:ascii="宋体" w:hAnsi="宋体" w:eastAsia="宋体" w:cs="宋体"/>
          <w:b w:val="0"/>
          <w:bCs w:val="0"/>
          <w:color w:val="auto"/>
          <w:spacing w:val="-6"/>
          <w:kern w:val="0"/>
          <w:sz w:val="24"/>
          <w:szCs w:val="24"/>
          <w:lang w:val="en-US" w:eastAsia="zh-CN"/>
        </w:rPr>
      </w:pPr>
      <w:r>
        <w:rPr>
          <w:rFonts w:hint="eastAsia" w:ascii="宋体" w:hAnsi="宋体" w:eastAsia="宋体" w:cs="宋体"/>
          <w:b w:val="0"/>
          <w:bCs w:val="0"/>
          <w:color w:val="000000"/>
          <w:spacing w:val="-6"/>
          <w:kern w:val="0"/>
          <w:sz w:val="24"/>
          <w:szCs w:val="24"/>
          <w:lang w:val="en-US" w:eastAsia="zh-CN"/>
        </w:rPr>
        <w:t>合同履行期限</w:t>
      </w:r>
      <w:r>
        <w:rPr>
          <w:rFonts w:hint="eastAsia" w:ascii="宋体" w:hAnsi="宋体" w:eastAsia="宋体" w:cs="宋体"/>
          <w:b w:val="0"/>
          <w:bCs w:val="0"/>
          <w:color w:val="auto"/>
          <w:spacing w:val="-6"/>
          <w:kern w:val="0"/>
          <w:sz w:val="24"/>
          <w:szCs w:val="24"/>
          <w:lang w:val="en-US" w:eastAsia="zh-CN"/>
        </w:rPr>
        <w:t>：</w:t>
      </w:r>
      <w:r>
        <w:rPr>
          <w:rFonts w:hint="eastAsia" w:ascii="宋体" w:hAnsi="宋体" w:eastAsia="宋体" w:cs="宋体"/>
          <w:b w:val="0"/>
          <w:bCs w:val="0"/>
          <w:color w:val="auto"/>
          <w:spacing w:val="-6"/>
          <w:kern w:val="0"/>
          <w:sz w:val="24"/>
          <w:szCs w:val="24"/>
          <w:highlight w:val="none"/>
          <w:lang w:val="en-US" w:eastAsia="zh-CN"/>
        </w:rPr>
        <w:t>合同签订后</w:t>
      </w:r>
      <w:r>
        <w:rPr>
          <w:rFonts w:hint="eastAsia" w:ascii="宋体" w:hAnsi="宋体" w:cs="宋体"/>
          <w:b w:val="0"/>
          <w:bCs w:val="0"/>
          <w:color w:val="auto"/>
          <w:spacing w:val="-6"/>
          <w:kern w:val="0"/>
          <w:sz w:val="24"/>
          <w:szCs w:val="24"/>
          <w:highlight w:val="none"/>
          <w:lang w:val="en-US" w:eastAsia="zh-CN"/>
        </w:rPr>
        <w:t>10</w:t>
      </w:r>
      <w:r>
        <w:rPr>
          <w:rFonts w:hint="eastAsia" w:ascii="宋体" w:hAnsi="宋体" w:eastAsia="宋体" w:cs="宋体"/>
          <w:b w:val="0"/>
          <w:bCs w:val="0"/>
          <w:color w:val="auto"/>
          <w:spacing w:val="-6"/>
          <w:kern w:val="0"/>
          <w:sz w:val="24"/>
          <w:szCs w:val="24"/>
          <w:highlight w:val="none"/>
          <w:lang w:val="en-US" w:eastAsia="zh-CN"/>
        </w:rPr>
        <w:t>日</w:t>
      </w:r>
      <w:r>
        <w:rPr>
          <w:rFonts w:hint="eastAsia" w:ascii="宋体" w:hAnsi="宋体" w:eastAsia="宋体" w:cs="宋体"/>
          <w:b w:val="0"/>
          <w:bCs w:val="0"/>
          <w:color w:val="auto"/>
          <w:spacing w:val="-6"/>
          <w:kern w:val="0"/>
          <w:sz w:val="24"/>
          <w:szCs w:val="24"/>
          <w:lang w:val="en-US" w:eastAsia="zh-CN"/>
        </w:rPr>
        <w:t>内供货且安装调试完毕，并通过验收、投入正常使用。</w:t>
      </w:r>
    </w:p>
    <w:p>
      <w:pPr>
        <w:widowControl/>
        <w:numPr>
          <w:ilvl w:val="0"/>
          <w:numId w:val="1"/>
        </w:numPr>
        <w:wordWrap/>
        <w:adjustRightInd/>
        <w:snapToGrid/>
        <w:spacing w:line="460" w:lineRule="exact"/>
        <w:ind w:left="0" w:leftChars="0"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本项目是否接受联合体投标：否。</w:t>
      </w:r>
    </w:p>
    <w:p>
      <w:pPr>
        <w:widowControl/>
        <w:numPr>
          <w:ilvl w:val="0"/>
          <w:numId w:val="1"/>
        </w:numPr>
        <w:wordWrap/>
        <w:adjustRightInd/>
        <w:snapToGrid/>
        <w:spacing w:line="460" w:lineRule="exact"/>
        <w:ind w:left="0" w:leftChars="0"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是否接受进口产品：否。</w:t>
      </w:r>
    </w:p>
    <w:p>
      <w:pPr>
        <w:widowControl/>
        <w:wordWrap/>
        <w:adjustRightInd/>
        <w:snapToGrid/>
        <w:spacing w:line="460" w:lineRule="exact"/>
        <w:ind w:firstLine="480" w:firstLineChars="200"/>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二</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eastAsia="zh-CN"/>
        </w:rPr>
        <w:t>申请人资格要求</w:t>
      </w:r>
      <w:r>
        <w:rPr>
          <w:rFonts w:hint="eastAsia" w:ascii="宋体" w:hAnsi="宋体" w:eastAsia="宋体" w:cs="宋体"/>
          <w:b/>
          <w:bCs/>
          <w:color w:val="000000"/>
          <w:kern w:val="0"/>
          <w:sz w:val="24"/>
          <w:szCs w:val="24"/>
        </w:rPr>
        <w:t xml:space="preserve">： </w:t>
      </w:r>
    </w:p>
    <w:p>
      <w:pPr>
        <w:widowControl/>
        <w:numPr>
          <w:ilvl w:val="0"/>
          <w:numId w:val="0"/>
        </w:numPr>
        <w:wordWrap/>
        <w:adjustRightInd/>
        <w:snapToGrid/>
        <w:spacing w:line="46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1、满足《中华人民共和国政府采购法》第二十二条规定。</w:t>
      </w:r>
    </w:p>
    <w:p>
      <w:pPr>
        <w:widowControl/>
        <w:numPr>
          <w:ilvl w:val="0"/>
          <w:numId w:val="0"/>
        </w:numPr>
        <w:wordWrap/>
        <w:adjustRightInd/>
        <w:snapToGrid/>
        <w:spacing w:line="46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2、落实政府采购政策需满足的资格要求：无。</w:t>
      </w:r>
    </w:p>
    <w:p>
      <w:pPr>
        <w:widowControl/>
        <w:adjustRightInd/>
        <w:snapToGrid/>
        <w:spacing w:line="46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3、本项目的特定资格要求：</w:t>
      </w:r>
    </w:p>
    <w:p>
      <w:pPr>
        <w:widowControl/>
        <w:adjustRightInd/>
        <w:snapToGrid/>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单位负责人为同一人或者存在直接控股、管理关系的不同供应商，不得同时参加本项目采购活动。</w:t>
      </w:r>
    </w:p>
    <w:p>
      <w:pPr>
        <w:widowControl/>
        <w:numPr>
          <w:ilvl w:val="0"/>
          <w:numId w:val="0"/>
        </w:numPr>
        <w:wordWrap/>
        <w:adjustRightInd/>
        <w:snapToGrid/>
        <w:spacing w:line="460" w:lineRule="exact"/>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color w:val="auto"/>
          <w:kern w:val="0"/>
          <w:sz w:val="24"/>
          <w:highlight w:val="none"/>
          <w:lang w:val="en-US" w:eastAsia="zh-CN"/>
        </w:rPr>
        <w:t>3.2为该项目前期提供过整体或其中分项目的设计、规范编制或者项目管理、监理、检测等服务工作的供应商不得再参加该采购项目的其他采购活动。</w:t>
      </w:r>
    </w:p>
    <w:p>
      <w:pPr>
        <w:widowControl/>
        <w:wordWrap/>
        <w:adjustRightInd/>
        <w:snapToGrid/>
        <w:spacing w:line="460" w:lineRule="exact"/>
        <w:ind w:firstLine="480" w:firstLineChars="200"/>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三、获取招标文件</w:t>
      </w:r>
    </w:p>
    <w:p>
      <w:pPr>
        <w:widowControl/>
        <w:wordWrap/>
        <w:adjustRightInd/>
        <w:snapToGrid/>
        <w:spacing w:line="460" w:lineRule="exact"/>
        <w:ind w:firstLine="480" w:firstLineChars="200"/>
        <w:textAlignment w:val="auto"/>
        <w:rPr>
          <w:rFonts w:hint="eastAsia" w:ascii="宋体" w:hAnsi="宋体" w:eastAsia="宋体" w:cs="宋体"/>
          <w:b w:val="0"/>
          <w:bCs/>
          <w:color w:val="FF0000"/>
          <w:kern w:val="0"/>
          <w:sz w:val="24"/>
          <w:szCs w:val="24"/>
          <w:lang w:val="en-US" w:eastAsia="zh-CN"/>
        </w:rPr>
      </w:pPr>
      <w:r>
        <w:rPr>
          <w:rFonts w:hint="eastAsia" w:ascii="宋体" w:hAnsi="宋体" w:eastAsia="宋体" w:cs="宋体"/>
          <w:b w:val="0"/>
          <w:bCs/>
          <w:color w:val="000000"/>
          <w:kern w:val="0"/>
          <w:sz w:val="24"/>
          <w:szCs w:val="24"/>
          <w:lang w:val="en-US" w:eastAsia="zh-CN"/>
        </w:rPr>
        <w:t>1、获取时</w:t>
      </w:r>
      <w:r>
        <w:rPr>
          <w:rFonts w:hint="eastAsia" w:ascii="宋体" w:hAnsi="宋体" w:eastAsia="宋体" w:cs="宋体"/>
          <w:b w:val="0"/>
          <w:bCs/>
          <w:color w:val="auto"/>
          <w:kern w:val="0"/>
          <w:sz w:val="24"/>
          <w:szCs w:val="24"/>
          <w:lang w:val="en-US" w:eastAsia="zh-CN"/>
        </w:rPr>
        <w:t>间：2021年</w:t>
      </w:r>
      <w:r>
        <w:rPr>
          <w:rFonts w:hint="eastAsia" w:ascii="宋体" w:hAnsi="宋体" w:cs="宋体"/>
          <w:b w:val="0"/>
          <w:bCs/>
          <w:color w:val="auto"/>
          <w:kern w:val="0"/>
          <w:sz w:val="24"/>
          <w:szCs w:val="24"/>
          <w:lang w:val="en-US" w:eastAsia="zh-CN"/>
        </w:rPr>
        <w:t>11</w:t>
      </w:r>
      <w:r>
        <w:rPr>
          <w:rFonts w:hint="eastAsia" w:ascii="宋体" w:hAnsi="宋体" w:eastAsia="宋体" w:cs="宋体"/>
          <w:b w:val="0"/>
          <w:bCs/>
          <w:color w:val="auto"/>
          <w:kern w:val="0"/>
          <w:sz w:val="24"/>
          <w:szCs w:val="24"/>
          <w:lang w:val="en-US" w:eastAsia="zh-CN"/>
        </w:rPr>
        <w:t>月</w:t>
      </w:r>
      <w:r>
        <w:rPr>
          <w:rFonts w:hint="eastAsia" w:ascii="宋体" w:hAnsi="宋体" w:cs="宋体"/>
          <w:b w:val="0"/>
          <w:bCs/>
          <w:color w:val="auto"/>
          <w:kern w:val="0"/>
          <w:sz w:val="24"/>
          <w:szCs w:val="24"/>
          <w:lang w:val="en-US" w:eastAsia="zh-CN"/>
        </w:rPr>
        <w:t>22</w:t>
      </w:r>
      <w:r>
        <w:rPr>
          <w:rFonts w:hint="eastAsia" w:ascii="宋体" w:hAnsi="宋体" w:eastAsia="宋体" w:cs="宋体"/>
          <w:b w:val="0"/>
          <w:bCs/>
          <w:color w:val="auto"/>
          <w:kern w:val="0"/>
          <w:sz w:val="24"/>
          <w:szCs w:val="24"/>
          <w:lang w:val="en-US" w:eastAsia="zh-CN"/>
        </w:rPr>
        <w:t>日至2021年</w:t>
      </w:r>
      <w:r>
        <w:rPr>
          <w:rFonts w:hint="eastAsia" w:ascii="宋体" w:hAnsi="宋体" w:cs="宋体"/>
          <w:b w:val="0"/>
          <w:bCs/>
          <w:color w:val="auto"/>
          <w:kern w:val="0"/>
          <w:sz w:val="24"/>
          <w:szCs w:val="24"/>
          <w:lang w:val="en-US" w:eastAsia="zh-CN"/>
        </w:rPr>
        <w:t>11</w:t>
      </w:r>
      <w:r>
        <w:rPr>
          <w:rFonts w:hint="eastAsia" w:ascii="宋体" w:hAnsi="宋体" w:eastAsia="宋体" w:cs="宋体"/>
          <w:b w:val="0"/>
          <w:bCs/>
          <w:color w:val="auto"/>
          <w:kern w:val="0"/>
          <w:sz w:val="24"/>
          <w:szCs w:val="24"/>
          <w:lang w:val="en-US" w:eastAsia="zh-CN"/>
        </w:rPr>
        <w:t>月</w:t>
      </w:r>
      <w:r>
        <w:rPr>
          <w:rFonts w:hint="eastAsia" w:ascii="宋体" w:hAnsi="宋体" w:cs="宋体"/>
          <w:b w:val="0"/>
          <w:bCs/>
          <w:color w:val="auto"/>
          <w:kern w:val="0"/>
          <w:sz w:val="24"/>
          <w:szCs w:val="24"/>
          <w:lang w:val="en-US" w:eastAsia="zh-CN"/>
        </w:rPr>
        <w:t>29</w:t>
      </w:r>
      <w:r>
        <w:rPr>
          <w:rFonts w:hint="eastAsia" w:ascii="宋体" w:hAnsi="宋体" w:eastAsia="宋体" w:cs="宋体"/>
          <w:b w:val="0"/>
          <w:bCs/>
          <w:color w:val="auto"/>
          <w:kern w:val="0"/>
          <w:sz w:val="24"/>
          <w:szCs w:val="24"/>
          <w:lang w:val="en-US" w:eastAsia="zh-CN"/>
        </w:rPr>
        <w:t>日，每天上</w:t>
      </w:r>
      <w:r>
        <w:rPr>
          <w:rFonts w:hint="eastAsia" w:ascii="宋体" w:hAnsi="宋体" w:eastAsia="宋体" w:cs="宋体"/>
          <w:b w:val="0"/>
          <w:bCs/>
          <w:color w:val="auto"/>
          <w:kern w:val="0"/>
          <w:sz w:val="24"/>
          <w:szCs w:val="24"/>
          <w:lang w:val="en-US" w:eastAsia="zh-CN"/>
        </w:rPr>
        <w:t>午00：00至12:00，下午12:00至23:59；</w:t>
      </w:r>
    </w:p>
    <w:p>
      <w:pPr>
        <w:widowControl/>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2、 获取地点：</w:t>
      </w:r>
      <w:r>
        <w:rPr>
          <w:rFonts w:hint="eastAsia" w:ascii="宋体" w:hAnsi="宋体" w:eastAsia="宋体" w:cs="宋体"/>
          <w:b w:val="0"/>
          <w:bCs/>
          <w:i w:val="0"/>
          <w:iCs w:val="0"/>
          <w:color w:val="000000"/>
          <w:spacing w:val="-11"/>
          <w:sz w:val="24"/>
          <w:szCs w:val="24"/>
          <w:lang w:val="en-US" w:eastAsia="zh-CN"/>
        </w:rPr>
        <w:t>全</w:t>
      </w:r>
      <w:r>
        <w:rPr>
          <w:rFonts w:hint="eastAsia" w:ascii="宋体" w:hAnsi="宋体" w:eastAsia="宋体" w:cs="宋体"/>
          <w:i w:val="0"/>
          <w:iCs w:val="0"/>
          <w:color w:val="000000"/>
          <w:spacing w:val="-11"/>
          <w:sz w:val="24"/>
          <w:szCs w:val="24"/>
          <w:lang w:val="en-US" w:eastAsia="zh-CN"/>
        </w:rPr>
        <w:t>国公共资源交易平台（河南省·济源市）（网址http://www.jyggjy.cn/TPFront）；</w:t>
      </w:r>
    </w:p>
    <w:p>
      <w:pPr>
        <w:widowControl/>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3、获取方式：本项目只接受网上获取，不接受其他获取方式；</w:t>
      </w:r>
    </w:p>
    <w:p>
      <w:pPr>
        <w:widowControl/>
        <w:shd w:val="clear" w:color="auto" w:fill="FFFFFF"/>
        <w:wordWrap w:val="0"/>
        <w:adjustRightInd/>
        <w:snapToGrid/>
        <w:spacing w:line="4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凡有意参加的供应商须登录在全国公共资源交易平台（河南省·济源市）（网址</w:t>
      </w:r>
      <w:r>
        <w:rPr>
          <w:rFonts w:hint="eastAsia" w:ascii="宋体" w:hAnsi="宋体" w:eastAsia="宋体" w:cs="宋体"/>
          <w:color w:val="000000"/>
          <w:kern w:val="0"/>
          <w:sz w:val="24"/>
          <w:szCs w:val="24"/>
        </w:rPr>
        <w:fldChar w:fldCharType="begin"/>
      </w:r>
      <w:r>
        <w:rPr>
          <w:rFonts w:hint="eastAsia" w:ascii="宋体" w:hAnsi="宋体" w:eastAsia="宋体" w:cs="宋体"/>
          <w:color w:val="000000"/>
          <w:kern w:val="0"/>
          <w:sz w:val="24"/>
          <w:szCs w:val="24"/>
        </w:rPr>
        <w:instrText xml:space="preserve"> HYPERLINK "http://www.jyggjy.cn/TPFront）注册的" </w:instrText>
      </w:r>
      <w:r>
        <w:rPr>
          <w:rFonts w:hint="eastAsia" w:ascii="宋体" w:hAnsi="宋体" w:eastAsia="宋体" w:cs="宋体"/>
          <w:color w:val="000000"/>
          <w:kern w:val="0"/>
          <w:sz w:val="24"/>
          <w:szCs w:val="24"/>
        </w:rPr>
        <w:fldChar w:fldCharType="separate"/>
      </w:r>
      <w:r>
        <w:rPr>
          <w:rStyle w:val="13"/>
          <w:rFonts w:hint="eastAsia" w:ascii="宋体" w:hAnsi="宋体" w:eastAsia="宋体" w:cs="宋体"/>
          <w:color w:val="000000"/>
          <w:kern w:val="0"/>
          <w:sz w:val="24"/>
          <w:szCs w:val="24"/>
        </w:rPr>
        <w:t>http://www.jyggjy.cn/TPFront）</w:t>
      </w:r>
      <w:r>
        <w:rPr>
          <w:rStyle w:val="13"/>
          <w:rFonts w:hint="eastAsia" w:ascii="宋体" w:hAnsi="宋体" w:eastAsia="宋体" w:cs="宋体"/>
          <w:color w:val="000000"/>
          <w:kern w:val="0"/>
          <w:sz w:val="24"/>
          <w:szCs w:val="24"/>
          <w:u w:val="none"/>
        </w:rPr>
        <w:t>注册的</w:t>
      </w:r>
      <w:r>
        <w:rPr>
          <w:rFonts w:hint="eastAsia" w:ascii="宋体" w:hAnsi="宋体" w:eastAsia="宋体" w:cs="宋体"/>
          <w:color w:val="000000"/>
          <w:kern w:val="0"/>
          <w:sz w:val="24"/>
          <w:szCs w:val="24"/>
        </w:rPr>
        <w:fldChar w:fldCharType="end"/>
      </w:r>
      <w:r>
        <w:rPr>
          <w:rFonts w:hint="eastAsia" w:ascii="宋体" w:hAnsi="宋体" w:eastAsia="宋体" w:cs="宋体"/>
          <w:color w:val="000000"/>
          <w:kern w:val="0"/>
          <w:sz w:val="24"/>
          <w:szCs w:val="24"/>
        </w:rPr>
        <w:t>交易主体账号进行获取。如果是初次参加采购活动的，需先在全国公共资源交易平台（河南省·济源市）点击交易主体登录界面按要求说明进行注册。在注册时请仔细参考操作手册，根据要求对内容进行填报并上传。所填信息必须真实、完整、有效（具体操作详见《关于公共资源交易主体用户重新注册入库的通知》http://www.jyggjy.com/jyztb/InfoDetail/?InfoID=fe9e4990-d989-4aaf-afbf-faccb5c6ae02&amp;CategoryNum=008）。否则《会员注册审核》不予通过，由此造成的后果由潜在供应商自行承担</w:t>
      </w:r>
      <w:r>
        <w:rPr>
          <w:rFonts w:hint="eastAsia" w:ascii="宋体" w:hAnsi="宋体" w:eastAsia="宋体" w:cs="宋体"/>
          <w:color w:val="000000"/>
          <w:kern w:val="0"/>
          <w:sz w:val="24"/>
          <w:szCs w:val="24"/>
          <w:lang w:eastAsia="zh-CN"/>
        </w:rPr>
        <w:t>；</w:t>
      </w:r>
    </w:p>
    <w:p>
      <w:pPr>
        <w:widowControl/>
        <w:numPr>
          <w:ilvl w:val="0"/>
          <w:numId w:val="0"/>
        </w:numPr>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4、售价：0元。</w:t>
      </w:r>
    </w:p>
    <w:p>
      <w:pPr>
        <w:widowControl/>
        <w:shd w:val="clear" w:color="auto" w:fill="FFFFFF"/>
        <w:wordWrap/>
        <w:adjustRightInd/>
        <w:snapToGrid/>
        <w:spacing w:line="460" w:lineRule="exact"/>
        <w:ind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000000"/>
          <w:kern w:val="0"/>
          <w:sz w:val="24"/>
          <w:szCs w:val="24"/>
          <w:lang w:eastAsia="zh-CN"/>
        </w:rPr>
        <w:t>四</w:t>
      </w:r>
      <w:r>
        <w:rPr>
          <w:rFonts w:hint="eastAsia" w:ascii="宋体" w:hAnsi="宋体" w:eastAsia="宋体" w:cs="宋体"/>
          <w:b/>
          <w:color w:val="000000"/>
          <w:kern w:val="0"/>
          <w:sz w:val="24"/>
          <w:szCs w:val="24"/>
        </w:rPr>
        <w:t>、</w:t>
      </w:r>
      <w:r>
        <w:rPr>
          <w:rFonts w:hint="eastAsia" w:ascii="宋体" w:hAnsi="宋体" w:eastAsia="宋体" w:cs="宋体"/>
          <w:b/>
          <w:color w:val="000000"/>
          <w:kern w:val="0"/>
          <w:sz w:val="24"/>
          <w:szCs w:val="24"/>
          <w:lang w:eastAsia="zh-CN"/>
        </w:rPr>
        <w:t>提交投</w:t>
      </w:r>
      <w:r>
        <w:rPr>
          <w:rFonts w:hint="eastAsia" w:ascii="宋体" w:hAnsi="宋体" w:eastAsia="宋体" w:cs="宋体"/>
          <w:b/>
          <w:color w:val="auto"/>
          <w:kern w:val="0"/>
          <w:sz w:val="24"/>
          <w:szCs w:val="24"/>
          <w:lang w:eastAsia="zh-CN"/>
        </w:rPr>
        <w:t>标文件</w:t>
      </w:r>
      <w:r>
        <w:rPr>
          <w:rFonts w:hint="eastAsia" w:ascii="宋体" w:hAnsi="宋体" w:eastAsia="宋体" w:cs="宋体"/>
          <w:b/>
          <w:color w:val="auto"/>
          <w:kern w:val="0"/>
          <w:sz w:val="24"/>
          <w:szCs w:val="24"/>
        </w:rPr>
        <w:t>截止时间</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投标截止时间</w:t>
      </w:r>
      <w:r>
        <w:rPr>
          <w:rFonts w:hint="eastAsia" w:ascii="宋体" w:hAnsi="宋体" w:eastAsia="宋体" w:cs="宋体"/>
          <w:b/>
          <w:color w:val="auto"/>
          <w:kern w:val="0"/>
          <w:sz w:val="24"/>
          <w:szCs w:val="24"/>
          <w:lang w:eastAsia="zh-CN"/>
        </w:rPr>
        <w:t>）及</w:t>
      </w:r>
      <w:r>
        <w:rPr>
          <w:rFonts w:hint="eastAsia" w:ascii="宋体" w:hAnsi="宋体" w:eastAsia="宋体" w:cs="宋体"/>
          <w:b/>
          <w:color w:val="auto"/>
          <w:kern w:val="0"/>
          <w:sz w:val="24"/>
          <w:szCs w:val="24"/>
        </w:rPr>
        <w:t>地点：</w:t>
      </w:r>
    </w:p>
    <w:p>
      <w:pPr>
        <w:widowControl/>
        <w:shd w:val="clear" w:color="auto" w:fill="FFFFFF"/>
        <w:wordWrap/>
        <w:adjustRightInd/>
        <w:snapToGrid/>
        <w:spacing w:line="460" w:lineRule="exact"/>
        <w:ind w:firstLine="480" w:firstLineChars="20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 xml:space="preserve"> 时间：</w:t>
      </w:r>
      <w:r>
        <w:rPr>
          <w:rFonts w:hint="eastAsia" w:ascii="宋体" w:hAnsi="宋体" w:eastAsia="宋体" w:cs="宋体"/>
          <w:b w:val="0"/>
          <w:bCs/>
          <w:color w:val="auto"/>
          <w:kern w:val="0"/>
          <w:sz w:val="24"/>
          <w:szCs w:val="24"/>
        </w:rPr>
        <w:t>20</w:t>
      </w:r>
      <w:r>
        <w:rPr>
          <w:rFonts w:hint="eastAsia" w:ascii="宋体" w:hAnsi="宋体" w:eastAsia="宋体" w:cs="宋体"/>
          <w:b w:val="0"/>
          <w:bCs/>
          <w:color w:val="auto"/>
          <w:kern w:val="0"/>
          <w:sz w:val="24"/>
          <w:szCs w:val="24"/>
          <w:lang w:val="en-US" w:eastAsia="zh-CN"/>
        </w:rPr>
        <w:t>21</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12</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14</w:t>
      </w:r>
      <w:r>
        <w:rPr>
          <w:rFonts w:hint="eastAsia" w:ascii="宋体" w:hAnsi="宋体" w:eastAsia="宋体" w:cs="宋体"/>
          <w:b w:val="0"/>
          <w:bCs/>
          <w:color w:val="auto"/>
          <w:kern w:val="0"/>
          <w:sz w:val="24"/>
          <w:szCs w:val="24"/>
        </w:rPr>
        <w:t>日09:00；</w:t>
      </w:r>
    </w:p>
    <w:p>
      <w:pPr>
        <w:widowControl/>
        <w:shd w:val="clear" w:color="auto" w:fill="FFFFFF"/>
        <w:wordWrap/>
        <w:adjustRightInd/>
        <w:snapToGrid/>
        <w:spacing w:line="460" w:lineRule="exact"/>
        <w:ind w:firstLine="480" w:firstLineChars="200"/>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地点：济源市公共资源交易中心四楼第</w:t>
      </w:r>
      <w:r>
        <w:rPr>
          <w:rFonts w:hint="eastAsia" w:ascii="宋体" w:hAnsi="宋体" w:cs="宋体"/>
          <w:b/>
          <w:bCs w:val="0"/>
          <w:color w:val="auto"/>
          <w:kern w:val="0"/>
          <w:sz w:val="24"/>
          <w:szCs w:val="24"/>
          <w:lang w:val="en-US" w:eastAsia="zh-CN"/>
        </w:rPr>
        <w:t>二</w:t>
      </w:r>
      <w:r>
        <w:rPr>
          <w:rFonts w:hint="eastAsia" w:ascii="宋体" w:hAnsi="宋体" w:eastAsia="宋体" w:cs="宋体"/>
          <w:bCs/>
          <w:color w:val="auto"/>
          <w:kern w:val="0"/>
          <w:sz w:val="24"/>
          <w:szCs w:val="24"/>
        </w:rPr>
        <w:t>开标室</w:t>
      </w:r>
      <w:r>
        <w:rPr>
          <w:rFonts w:hint="eastAsia" w:ascii="宋体" w:hAnsi="宋体" w:eastAsia="宋体" w:cs="宋体"/>
          <w:bCs/>
          <w:color w:val="auto"/>
          <w:kern w:val="0"/>
          <w:sz w:val="24"/>
          <w:szCs w:val="24"/>
          <w:lang w:eastAsia="zh-CN"/>
        </w:rPr>
        <w:t>。</w:t>
      </w:r>
    </w:p>
    <w:p>
      <w:pPr>
        <w:widowControl/>
        <w:shd w:val="clear" w:color="auto" w:fill="FFFFFF"/>
        <w:wordWrap/>
        <w:adjustRightInd/>
        <w:snapToGrid/>
        <w:spacing w:line="460" w:lineRule="exact"/>
        <w:ind w:firstLine="480" w:firstLineChars="200"/>
        <w:textAlignment w:val="auto"/>
        <w:rPr>
          <w:rFonts w:hint="eastAsia" w:ascii="宋体" w:hAnsi="宋体" w:eastAsia="宋体" w:cs="宋体"/>
          <w:b/>
          <w:bCs w:val="0"/>
          <w:color w:val="auto"/>
          <w:kern w:val="0"/>
          <w:sz w:val="24"/>
          <w:szCs w:val="24"/>
          <w:lang w:eastAsia="zh-CN"/>
        </w:rPr>
      </w:pPr>
      <w:r>
        <w:rPr>
          <w:rFonts w:hint="eastAsia" w:ascii="宋体" w:hAnsi="宋体" w:eastAsia="宋体" w:cs="宋体"/>
          <w:b/>
          <w:color w:val="auto"/>
          <w:kern w:val="0"/>
          <w:sz w:val="24"/>
          <w:szCs w:val="24"/>
          <w:lang w:eastAsia="zh-CN"/>
        </w:rPr>
        <w:t>五、</w:t>
      </w:r>
      <w:r>
        <w:rPr>
          <w:rFonts w:hint="eastAsia" w:ascii="宋体" w:hAnsi="宋体" w:eastAsia="宋体" w:cs="宋体"/>
          <w:b/>
          <w:bCs w:val="0"/>
          <w:color w:val="auto"/>
          <w:kern w:val="0"/>
          <w:sz w:val="24"/>
          <w:szCs w:val="24"/>
          <w:lang w:eastAsia="zh-CN"/>
        </w:rPr>
        <w:t>开标时间及地点：</w:t>
      </w:r>
    </w:p>
    <w:p>
      <w:pPr>
        <w:widowControl/>
        <w:shd w:val="clear" w:color="auto" w:fill="FFFFFF"/>
        <w:wordWrap/>
        <w:adjustRightInd/>
        <w:snapToGrid/>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时间：同投标文件递交截止时间；</w:t>
      </w:r>
    </w:p>
    <w:p>
      <w:pPr>
        <w:widowControl/>
        <w:wordWrap/>
        <w:adjustRightInd/>
        <w:snapToGrid/>
        <w:spacing w:line="460" w:lineRule="exact"/>
        <w:ind w:firstLine="480" w:firstLineChars="200"/>
        <w:textAlignment w:val="auto"/>
        <w:rPr>
          <w:rFonts w:hint="eastAsia" w:ascii="宋体" w:hAnsi="宋体" w:eastAsia="宋体" w:cs="宋体"/>
          <w:b/>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地点：同投标文件递交地点。</w:t>
      </w:r>
    </w:p>
    <w:p>
      <w:pPr>
        <w:widowControl/>
        <w:wordWrap/>
        <w:adjustRightInd/>
        <w:snapToGrid/>
        <w:spacing w:line="460" w:lineRule="exact"/>
        <w:ind w:firstLine="480" w:firstLineChars="200"/>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六、发布公告的媒介及公告期限</w:t>
      </w:r>
    </w:p>
    <w:p>
      <w:pPr>
        <w:shd w:val="clear" w:color="auto" w:fill="FFFFFF"/>
        <w:wordWrap/>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本公告同时在中国政府采购网、河南省政府采购网、</w:t>
      </w:r>
      <w:r>
        <w:rPr>
          <w:rFonts w:hint="eastAsia" w:ascii="宋体" w:hAnsi="宋体" w:eastAsia="宋体" w:cs="宋体"/>
          <w:color w:val="auto"/>
          <w:kern w:val="0"/>
          <w:sz w:val="24"/>
          <w:szCs w:val="24"/>
        </w:rPr>
        <w:t>全国公共资源交易平台（河南省·济源市）</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河南永正项目管理有限公司</w:t>
      </w:r>
      <w:r>
        <w:rPr>
          <w:rFonts w:hint="eastAsia" w:ascii="宋体" w:hAnsi="宋体" w:eastAsia="宋体" w:cs="宋体"/>
          <w:color w:val="auto"/>
          <w:sz w:val="24"/>
          <w:szCs w:val="24"/>
        </w:rPr>
        <w:t>网发布。公告期限为5个工作日</w:t>
      </w:r>
      <w:r>
        <w:rPr>
          <w:rFonts w:hint="eastAsia" w:ascii="宋体" w:hAnsi="宋体" w:eastAsia="宋体" w:cs="宋体"/>
          <w:color w:val="auto"/>
          <w:sz w:val="24"/>
          <w:szCs w:val="24"/>
          <w:lang w:eastAsia="zh-CN"/>
        </w:rPr>
        <w:t>，自</w:t>
      </w:r>
      <w:r>
        <w:rPr>
          <w:rFonts w:hint="eastAsia" w:ascii="宋体" w:hAnsi="宋体" w:eastAsia="宋体" w:cs="宋体"/>
          <w:b w:val="0"/>
          <w:bCs/>
          <w:color w:val="auto"/>
          <w:kern w:val="0"/>
          <w:sz w:val="24"/>
          <w:szCs w:val="24"/>
          <w:lang w:val="en-US" w:eastAsia="zh-CN"/>
        </w:rPr>
        <w:t>2021年</w:t>
      </w:r>
      <w:r>
        <w:rPr>
          <w:rFonts w:hint="eastAsia" w:ascii="宋体" w:hAnsi="宋体" w:cs="宋体"/>
          <w:b w:val="0"/>
          <w:bCs/>
          <w:color w:val="auto"/>
          <w:kern w:val="0"/>
          <w:sz w:val="24"/>
          <w:szCs w:val="24"/>
          <w:lang w:val="en-US" w:eastAsia="zh-CN"/>
        </w:rPr>
        <w:t>11</w:t>
      </w:r>
      <w:r>
        <w:rPr>
          <w:rFonts w:hint="eastAsia" w:ascii="宋体" w:hAnsi="宋体" w:eastAsia="宋体" w:cs="宋体"/>
          <w:b w:val="0"/>
          <w:bCs/>
          <w:color w:val="auto"/>
          <w:kern w:val="0"/>
          <w:sz w:val="24"/>
          <w:szCs w:val="24"/>
          <w:lang w:val="en-US" w:eastAsia="zh-CN"/>
        </w:rPr>
        <w:t>月</w:t>
      </w:r>
      <w:r>
        <w:rPr>
          <w:rFonts w:hint="eastAsia" w:ascii="宋体" w:hAnsi="宋体" w:cs="宋体"/>
          <w:b w:val="0"/>
          <w:bCs/>
          <w:color w:val="auto"/>
          <w:kern w:val="0"/>
          <w:sz w:val="24"/>
          <w:szCs w:val="24"/>
          <w:lang w:val="en-US" w:eastAsia="zh-CN"/>
        </w:rPr>
        <w:t>22</w:t>
      </w:r>
      <w:r>
        <w:rPr>
          <w:rFonts w:hint="eastAsia" w:ascii="宋体" w:hAnsi="宋体" w:eastAsia="宋体" w:cs="宋体"/>
          <w:b w:val="0"/>
          <w:bCs/>
          <w:color w:val="auto"/>
          <w:kern w:val="0"/>
          <w:sz w:val="24"/>
          <w:szCs w:val="24"/>
          <w:lang w:val="en-US" w:eastAsia="zh-CN"/>
        </w:rPr>
        <w:t>日至2021年</w:t>
      </w:r>
      <w:r>
        <w:rPr>
          <w:rFonts w:hint="eastAsia" w:ascii="宋体" w:hAnsi="宋体" w:cs="宋体"/>
          <w:b w:val="0"/>
          <w:bCs/>
          <w:color w:val="auto"/>
          <w:kern w:val="0"/>
          <w:sz w:val="24"/>
          <w:szCs w:val="24"/>
          <w:lang w:val="en-US" w:eastAsia="zh-CN"/>
        </w:rPr>
        <w:t>11</w:t>
      </w:r>
      <w:r>
        <w:rPr>
          <w:rFonts w:hint="eastAsia" w:ascii="宋体" w:hAnsi="宋体" w:eastAsia="宋体" w:cs="宋体"/>
          <w:b w:val="0"/>
          <w:bCs/>
          <w:color w:val="auto"/>
          <w:kern w:val="0"/>
          <w:sz w:val="24"/>
          <w:szCs w:val="24"/>
          <w:lang w:val="en-US" w:eastAsia="zh-CN"/>
        </w:rPr>
        <w:t>月</w:t>
      </w:r>
      <w:r>
        <w:rPr>
          <w:rFonts w:hint="eastAsia" w:ascii="宋体" w:hAnsi="宋体" w:cs="宋体"/>
          <w:b w:val="0"/>
          <w:bCs/>
          <w:color w:val="auto"/>
          <w:kern w:val="0"/>
          <w:sz w:val="24"/>
          <w:szCs w:val="24"/>
          <w:lang w:val="en-US" w:eastAsia="zh-CN"/>
        </w:rPr>
        <w:t>29</w:t>
      </w:r>
      <w:r>
        <w:rPr>
          <w:rFonts w:hint="eastAsia" w:ascii="宋体" w:hAnsi="宋体" w:eastAsia="宋体" w:cs="宋体"/>
          <w:b w:val="0"/>
          <w:bCs/>
          <w:color w:val="auto"/>
          <w:kern w:val="0"/>
          <w:sz w:val="24"/>
          <w:szCs w:val="24"/>
          <w:lang w:val="en-US" w:eastAsia="zh-CN"/>
        </w:rPr>
        <w:t>日</w:t>
      </w:r>
      <w:r>
        <w:rPr>
          <w:rFonts w:hint="eastAsia" w:ascii="宋体" w:hAnsi="宋体" w:eastAsia="宋体" w:cs="宋体"/>
          <w:color w:val="auto"/>
          <w:sz w:val="24"/>
          <w:szCs w:val="24"/>
        </w:rPr>
        <w:t>。</w:t>
      </w:r>
    </w:p>
    <w:p>
      <w:pPr>
        <w:widowControl/>
        <w:wordWrap/>
        <w:adjustRightInd/>
        <w:snapToGrid/>
        <w:spacing w:line="460" w:lineRule="exact"/>
        <w:ind w:firstLine="480" w:firstLineChars="200"/>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七、其他补充事宜</w:t>
      </w:r>
    </w:p>
    <w:p>
      <w:pPr>
        <w:pStyle w:val="1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6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090000" w:fill="FFFFFF"/>
        </w:rPr>
        <w:t>1</w:t>
      </w:r>
      <w:r>
        <w:rPr>
          <w:rFonts w:hint="eastAsia" w:ascii="宋体" w:hAnsi="宋体" w:eastAsia="宋体" w:cs="宋体"/>
          <w:i w:val="0"/>
          <w:iCs w:val="0"/>
          <w:caps w:val="0"/>
          <w:color w:val="auto"/>
          <w:spacing w:val="0"/>
          <w:sz w:val="24"/>
          <w:szCs w:val="24"/>
          <w:highlight w:val="none"/>
          <w:shd w:val="clear" w:color="090000" w:fill="FFFFFF"/>
          <w:lang w:val="en-US" w:eastAsia="zh-CN"/>
        </w:rPr>
        <w:t>、</w:t>
      </w:r>
      <w:r>
        <w:rPr>
          <w:rFonts w:hint="eastAsia" w:ascii="宋体" w:hAnsi="宋体" w:eastAsia="宋体" w:cs="宋体"/>
          <w:i w:val="0"/>
          <w:iCs w:val="0"/>
          <w:caps w:val="0"/>
          <w:color w:val="auto"/>
          <w:spacing w:val="0"/>
          <w:sz w:val="24"/>
          <w:szCs w:val="24"/>
          <w:highlight w:val="none"/>
          <w:shd w:val="clear" w:color="090000" w:fill="FFFFFF"/>
        </w:rPr>
        <w:t>本项目采购文件中的申请人等同于投标人（潜在投标人）、供应商。</w:t>
      </w:r>
    </w:p>
    <w:p>
      <w:pPr>
        <w:pStyle w:val="19"/>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65"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090000" w:fill="FFFFFF"/>
        </w:rPr>
        <w:t>2</w:t>
      </w:r>
      <w:r>
        <w:rPr>
          <w:rFonts w:hint="eastAsia" w:ascii="宋体" w:hAnsi="宋体" w:eastAsia="宋体" w:cs="宋体"/>
          <w:i w:val="0"/>
          <w:iCs w:val="0"/>
          <w:caps w:val="0"/>
          <w:color w:val="auto"/>
          <w:spacing w:val="0"/>
          <w:sz w:val="24"/>
          <w:szCs w:val="24"/>
          <w:highlight w:val="none"/>
          <w:shd w:val="clear" w:color="090000" w:fill="FFFFFF"/>
          <w:lang w:val="en-US" w:eastAsia="zh-CN"/>
        </w:rPr>
        <w:t>、</w:t>
      </w:r>
      <w:r>
        <w:rPr>
          <w:rFonts w:hint="eastAsia" w:ascii="宋体" w:hAnsi="宋体" w:eastAsia="宋体" w:cs="宋体"/>
          <w:i w:val="0"/>
          <w:iCs w:val="0"/>
          <w:caps w:val="0"/>
          <w:color w:val="auto"/>
          <w:spacing w:val="0"/>
          <w:sz w:val="24"/>
          <w:szCs w:val="24"/>
          <w:highlight w:val="none"/>
          <w:shd w:val="clear" w:color="090000" w:fill="FFFFFF"/>
        </w:rPr>
        <w:t>本项目执行的政府采购政策：国办发〔2007〕51号文件、财库〔2019〕9号文件、财库〔2020〕46号文件、财库〔2014〕68号文件、财库〔2017〕141号文件及其他相关政府采购政策功能。</w:t>
      </w:r>
    </w:p>
    <w:p>
      <w:pPr>
        <w:widowControl/>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3、投标文件递交方式：</w:t>
      </w:r>
    </w:p>
    <w:p>
      <w:pPr>
        <w:widowControl/>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本项目采用电子开评标,投标文件的递交方式详见招标文件（第四章）。请各供应商（投标人）提前办理 CA 证书，提前学习电子投标文件制作，投标文件制作工具请到全国公共资源交易平台（河南省•济源市）网站“公共服务→下载专区”栏目下载。</w:t>
      </w:r>
    </w:p>
    <w:p>
      <w:pPr>
        <w:widowControl/>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为防止网络拥堵等不可控因素影响响应（投标）文件的上传，请各供应商尽量提前一至两天上传投标文件，因投标文件未及时上传导致响应失败的责任由供应商自行承担。</w:t>
      </w:r>
    </w:p>
    <w:p>
      <w:pPr>
        <w:widowControl/>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 xml:space="preserve">技术支持请联系：电话：0391-5507018  QQ:515146523（工作时间） </w:t>
      </w:r>
    </w:p>
    <w:p>
      <w:pPr>
        <w:widowControl/>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信安 CA 锁咨询： 电话：18939148645</w:t>
      </w:r>
    </w:p>
    <w:p>
      <w:pPr>
        <w:widowControl/>
        <w:shd w:val="clear" w:color="auto" w:fill="FFFFFF"/>
        <w:wordWrap/>
        <w:adjustRightInd/>
        <w:snapToGrid/>
        <w:spacing w:line="460" w:lineRule="exact"/>
        <w:ind w:firstLine="480" w:firstLineChars="20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4、</w:t>
      </w:r>
      <w:r>
        <w:rPr>
          <w:rFonts w:hint="eastAsia" w:ascii="宋体" w:hAnsi="宋体" w:eastAsia="宋体" w:cs="宋体"/>
          <w:b w:val="0"/>
          <w:bCs/>
          <w:color w:val="000000"/>
          <w:kern w:val="0"/>
          <w:sz w:val="24"/>
          <w:szCs w:val="24"/>
        </w:rPr>
        <w:t>变更</w:t>
      </w:r>
    </w:p>
    <w:p>
      <w:pPr>
        <w:widowControl/>
        <w:shd w:val="clear" w:color="auto" w:fill="FFFFFF"/>
        <w:wordWrap/>
        <w:adjustRightInd/>
        <w:snapToGrid/>
        <w:spacing w:line="46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本项目如有变更，将在中国政府采购网、河南省政府采购网、全国公共资源交易平台（河南省·济源市）</w:t>
      </w:r>
      <w:r>
        <w:rPr>
          <w:rFonts w:hint="eastAsia" w:ascii="宋体" w:hAnsi="宋体" w:eastAsia="宋体" w:cs="宋体"/>
          <w:color w:val="000000"/>
          <w:sz w:val="24"/>
          <w:szCs w:val="24"/>
          <w:highlight w:val="none"/>
          <w:lang w:eastAsia="zh-CN"/>
        </w:rPr>
        <w:t>和</w:t>
      </w:r>
      <w:r>
        <w:rPr>
          <w:rFonts w:hint="eastAsia" w:ascii="宋体" w:hAnsi="宋体" w:eastAsia="宋体" w:cs="宋体"/>
          <w:color w:val="000000"/>
          <w:kern w:val="0"/>
          <w:sz w:val="24"/>
          <w:szCs w:val="24"/>
          <w:highlight w:val="none"/>
        </w:rPr>
        <w:t>河南永正</w:t>
      </w:r>
      <w:r>
        <w:rPr>
          <w:rFonts w:hint="eastAsia" w:ascii="宋体" w:hAnsi="宋体" w:eastAsia="宋体" w:cs="宋体"/>
          <w:color w:val="000000"/>
          <w:kern w:val="0"/>
          <w:sz w:val="24"/>
          <w:szCs w:val="24"/>
          <w:highlight w:val="none"/>
          <w:lang w:eastAsia="zh-CN"/>
        </w:rPr>
        <w:t>项目管理</w:t>
      </w:r>
      <w:r>
        <w:rPr>
          <w:rFonts w:hint="eastAsia" w:ascii="宋体" w:hAnsi="宋体" w:eastAsia="宋体" w:cs="宋体"/>
          <w:color w:val="000000"/>
          <w:kern w:val="0"/>
          <w:sz w:val="24"/>
          <w:szCs w:val="24"/>
          <w:highlight w:val="none"/>
        </w:rPr>
        <w:t>有限公司网相应栏目同时发布，不再另行通知，请供应商注意随时关注。</w:t>
      </w:r>
    </w:p>
    <w:p>
      <w:pPr>
        <w:pStyle w:val="27"/>
        <w:numPr>
          <w:ilvl w:val="0"/>
          <w:numId w:val="0"/>
        </w:numPr>
        <w:wordWrap/>
        <w:adjustRightInd/>
        <w:snapToGrid/>
        <w:spacing w:line="460" w:lineRule="exact"/>
        <w:ind w:firstLine="480" w:firstLineChars="200"/>
        <w:textAlignment w:val="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lang w:val="en-US" w:eastAsia="zh-CN"/>
        </w:rPr>
        <w:t>5、</w:t>
      </w:r>
      <w:r>
        <w:rPr>
          <w:rFonts w:hint="eastAsia" w:ascii="宋体" w:hAnsi="宋体" w:eastAsia="宋体" w:cs="宋体"/>
          <w:i w:val="0"/>
          <w:iCs w:val="0"/>
          <w:color w:val="000000"/>
          <w:sz w:val="24"/>
          <w:szCs w:val="24"/>
        </w:rPr>
        <w:t>防控要求：</w:t>
      </w:r>
    </w:p>
    <w:p>
      <w:pPr>
        <w:shd w:val="clear" w:color="auto" w:fill="FFFFFF"/>
        <w:wordWrap/>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 供应商在参加开评标活动时应自觉佩戴口罩，配合做好身份核验（须核对身份证）、扫码（须出具绿色健康码和大数据出行码）、体温检测及登记等防控工作，服从现场管理人员引导。如出现下列情况，按以下要求处理：</w:t>
      </w:r>
    </w:p>
    <w:p>
      <w:pPr>
        <w:shd w:val="clear" w:color="auto" w:fill="FFFFFF"/>
        <w:wordWrap/>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5.1.1 如有发热、咳嗽等体征异常或有感冒症状者，谢绝参加开评标活动。</w:t>
      </w:r>
    </w:p>
    <w:p>
      <w:pPr>
        <w:shd w:val="clear" w:color="auto" w:fill="FFFFFF"/>
        <w:wordWrap/>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5.1.2 如来自或到过中低风险地区的，须出示七天内核酸检测报告并留存复印件；如来自或到过中高风险地区的，须出示三天内核酸检测报告并留存复印件；否则，谢绝参加开评标活动。</w:t>
      </w:r>
    </w:p>
    <w:p>
      <w:pPr>
        <w:shd w:val="clear" w:color="auto" w:fill="FFFFFF"/>
        <w:wordWrap/>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 所有符合要求的人员参加开评标交易活动的，要保持1米以上距离，应注重个人卫生防护，完成交易活动后应尽快离开，在办公区域内不聚集、不攀谈、不逗留。</w:t>
      </w:r>
    </w:p>
    <w:p>
      <w:pPr>
        <w:widowControl/>
        <w:shd w:val="clear" w:color="auto" w:fill="FFFFFF"/>
        <w:wordWrap/>
        <w:adjustRightInd/>
        <w:snapToGrid/>
        <w:spacing w:line="460" w:lineRule="exact"/>
        <w:ind w:firstLine="480" w:firstLineChars="200"/>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lang w:val="en-US" w:eastAsia="zh-CN"/>
        </w:rPr>
        <w:t>八</w:t>
      </w:r>
      <w:r>
        <w:rPr>
          <w:rFonts w:hint="eastAsia" w:ascii="宋体" w:hAnsi="宋体" w:eastAsia="宋体" w:cs="宋体"/>
          <w:b/>
          <w:bCs w:val="0"/>
          <w:color w:val="000000"/>
          <w:kern w:val="0"/>
          <w:sz w:val="24"/>
          <w:szCs w:val="24"/>
        </w:rPr>
        <w:t>、</w:t>
      </w:r>
      <w:r>
        <w:rPr>
          <w:rFonts w:hint="eastAsia" w:ascii="宋体" w:hAnsi="宋体" w:eastAsia="宋体" w:cs="宋体"/>
          <w:b/>
          <w:bCs w:val="0"/>
          <w:color w:val="000000"/>
          <w:kern w:val="0"/>
          <w:sz w:val="24"/>
          <w:szCs w:val="24"/>
          <w:lang w:eastAsia="zh-CN"/>
        </w:rPr>
        <w:t>凡</w:t>
      </w:r>
      <w:r>
        <w:rPr>
          <w:rFonts w:hint="eastAsia" w:ascii="宋体" w:hAnsi="宋体" w:eastAsia="宋体" w:cs="宋体"/>
          <w:b/>
          <w:bCs w:val="0"/>
          <w:i w:val="0"/>
          <w:iCs w:val="0"/>
          <w:color w:val="000000"/>
          <w:sz w:val="24"/>
          <w:szCs w:val="24"/>
        </w:rPr>
        <w:t>对本次招标提出询问，请按以下方式联系。</w:t>
      </w:r>
    </w:p>
    <w:p>
      <w:pPr>
        <w:wordWrap/>
        <w:adjustRightInd/>
        <w:snapToGrid/>
        <w:spacing w:line="420" w:lineRule="exact"/>
        <w:ind w:firstLine="480" w:firstLineChars="200"/>
        <w:textAlignment w:val="auto"/>
        <w:rPr>
          <w:rFonts w:hint="eastAsia" w:ascii="宋体" w:hAnsi="宋体" w:eastAsia="宋体" w:cs="宋体"/>
          <w:sz w:val="24"/>
          <w:szCs w:val="24"/>
        </w:rPr>
      </w:pPr>
      <w:bookmarkStart w:id="0" w:name="_Toc28359010"/>
      <w:bookmarkStart w:id="1" w:name="_Toc28359087"/>
      <w:r>
        <w:rPr>
          <w:rFonts w:hint="eastAsia" w:ascii="宋体" w:hAnsi="宋体" w:eastAsia="宋体" w:cs="宋体"/>
          <w:sz w:val="24"/>
          <w:szCs w:val="24"/>
        </w:rPr>
        <w:t>1、 采购人信息</w:t>
      </w:r>
    </w:p>
    <w:p>
      <w:pPr>
        <w:wordWrap/>
        <w:adjustRightInd/>
        <w:snapToGrid/>
        <w:spacing w:line="420" w:lineRule="exact"/>
        <w:ind w:firstLine="960" w:firstLineChars="400"/>
        <w:textAlignment w:val="auto"/>
        <w:rPr>
          <w:rFonts w:hint="eastAsia" w:ascii="宋体" w:hAnsi="宋体" w:eastAsia="宋体" w:cs="宋体"/>
          <w:sz w:val="24"/>
          <w:szCs w:val="24"/>
        </w:rPr>
      </w:pPr>
      <w:bookmarkStart w:id="2" w:name="_Toc28359086"/>
      <w:bookmarkStart w:id="3" w:name="_Toc28359009"/>
      <w:r>
        <w:rPr>
          <w:rFonts w:hint="eastAsia" w:ascii="宋体" w:hAnsi="宋体" w:eastAsia="宋体" w:cs="宋体"/>
          <w:sz w:val="24"/>
          <w:szCs w:val="24"/>
        </w:rPr>
        <w:t>采 购 人：</w:t>
      </w:r>
      <w:r>
        <w:rPr>
          <w:rFonts w:hint="eastAsia" w:ascii="宋体" w:hAnsi="宋体" w:cs="宋体"/>
          <w:sz w:val="24"/>
          <w:szCs w:val="24"/>
          <w:lang w:eastAsia="zh-CN"/>
        </w:rPr>
        <w:t>济源市公安局交通管理支队</w:t>
      </w:r>
      <w:r>
        <w:rPr>
          <w:rFonts w:hint="eastAsia" w:ascii="宋体" w:hAnsi="宋体" w:eastAsia="宋体" w:cs="宋体"/>
          <w:sz w:val="24"/>
          <w:szCs w:val="24"/>
        </w:rPr>
        <w:t xml:space="preserve">    </w:t>
      </w:r>
    </w:p>
    <w:p>
      <w:pPr>
        <w:wordWrap/>
        <w:adjustRightInd/>
        <w:snapToGrid/>
        <w:spacing w:line="420" w:lineRule="exact"/>
        <w:ind w:firstLine="960" w:firstLineChars="400"/>
        <w:textAlignment w:val="auto"/>
        <w:rPr>
          <w:rFonts w:hint="eastAsia" w:ascii="宋体" w:hAnsi="宋体" w:eastAsia="宋体" w:cs="宋体"/>
          <w:color w:val="auto"/>
          <w:sz w:val="24"/>
          <w:szCs w:val="24"/>
        </w:rPr>
      </w:pPr>
      <w:r>
        <w:rPr>
          <w:rFonts w:hint="eastAsia" w:ascii="宋体" w:hAnsi="宋体" w:eastAsia="宋体" w:cs="宋体"/>
          <w:sz w:val="24"/>
          <w:szCs w:val="24"/>
        </w:rPr>
        <w:t xml:space="preserve">地   </w:t>
      </w:r>
      <w:r>
        <w:rPr>
          <w:rFonts w:hint="eastAsia" w:ascii="宋体" w:hAnsi="宋体" w:eastAsia="宋体" w:cs="宋体"/>
          <w:color w:val="auto"/>
          <w:sz w:val="24"/>
          <w:szCs w:val="24"/>
        </w:rPr>
        <w:t xml:space="preserve"> 址：济源市新济路南水屯村口</w:t>
      </w:r>
    </w:p>
    <w:p>
      <w:pPr>
        <w:wordWrap/>
        <w:adjustRightInd/>
        <w:snapToGrid/>
        <w:spacing w:line="420" w:lineRule="exact"/>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cs="宋体"/>
          <w:color w:val="auto"/>
          <w:sz w:val="24"/>
          <w:szCs w:val="24"/>
          <w:lang w:eastAsia="zh-CN"/>
        </w:rPr>
        <w:t>郭超</w:t>
      </w:r>
      <w:r>
        <w:rPr>
          <w:rFonts w:hint="eastAsia" w:ascii="宋体" w:hAnsi="宋体" w:eastAsia="宋体" w:cs="宋体"/>
          <w:color w:val="auto"/>
          <w:sz w:val="24"/>
          <w:szCs w:val="24"/>
        </w:rPr>
        <w:t xml:space="preserve">           </w:t>
      </w:r>
    </w:p>
    <w:p>
      <w:pPr>
        <w:wordWrap/>
        <w:adjustRightInd/>
        <w:snapToGrid/>
        <w:spacing w:line="420" w:lineRule="exact"/>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联系方式：0391-</w:t>
      </w:r>
      <w:r>
        <w:rPr>
          <w:rFonts w:hint="eastAsia" w:ascii="宋体" w:hAnsi="宋体" w:cs="宋体"/>
          <w:color w:val="auto"/>
          <w:sz w:val="24"/>
          <w:szCs w:val="24"/>
          <w:highlight w:val="none"/>
          <w:lang w:val="en-US" w:eastAsia="zh-CN"/>
        </w:rPr>
        <w:t>6855389</w:t>
      </w:r>
    </w:p>
    <w:p>
      <w:pPr>
        <w:numPr>
          <w:ilvl w:val="0"/>
          <w:numId w:val="2"/>
        </w:numPr>
        <w:wordWrap/>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采购代理机构信息</w:t>
      </w:r>
      <w:bookmarkEnd w:id="2"/>
      <w:bookmarkEnd w:id="3"/>
    </w:p>
    <w:p>
      <w:pPr>
        <w:wordWrap/>
        <w:adjustRightInd/>
        <w:snapToGrid/>
        <w:spacing w:line="420" w:lineRule="exact"/>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称：河南永正项目管理有限公司</w:t>
      </w:r>
    </w:p>
    <w:p>
      <w:pPr>
        <w:wordWrap/>
        <w:adjustRightInd/>
        <w:snapToGrid/>
        <w:spacing w:line="420" w:lineRule="exact"/>
        <w:ind w:firstLine="960" w:firstLineChars="400"/>
        <w:textAlignment w:val="auto"/>
        <w:rPr>
          <w:rFonts w:hint="eastAsia" w:ascii="宋体" w:hAnsi="宋体" w:eastAsia="宋体" w:cs="宋体"/>
          <w:sz w:val="24"/>
          <w:szCs w:val="24"/>
        </w:rPr>
      </w:pPr>
      <w:r>
        <w:rPr>
          <w:rFonts w:hint="eastAsia" w:ascii="宋体" w:hAnsi="宋体" w:eastAsia="宋体" w:cs="宋体"/>
          <w:color w:val="auto"/>
          <w:sz w:val="24"/>
          <w:szCs w:val="24"/>
        </w:rPr>
        <w:t>地　  址：济源市汤帝</w:t>
      </w:r>
      <w:r>
        <w:rPr>
          <w:rFonts w:hint="eastAsia" w:ascii="宋体" w:hAnsi="宋体" w:eastAsia="宋体" w:cs="宋体"/>
          <w:sz w:val="24"/>
          <w:szCs w:val="24"/>
        </w:rPr>
        <w:t>路中段</w:t>
      </w:r>
    </w:p>
    <w:p>
      <w:pPr>
        <w:wordWrap/>
        <w:adjustRightInd/>
        <w:snapToGrid/>
        <w:spacing w:line="420" w:lineRule="exact"/>
        <w:ind w:firstLine="960" w:firstLineChars="400"/>
        <w:textAlignment w:val="auto"/>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cs="宋体"/>
          <w:sz w:val="24"/>
          <w:lang w:eastAsia="zh-CN"/>
        </w:rPr>
        <w:t>卫宇飞</w:t>
      </w:r>
    </w:p>
    <w:p>
      <w:pPr>
        <w:wordWrap/>
        <w:adjustRightInd/>
        <w:snapToGrid/>
        <w:spacing w:line="420" w:lineRule="exact"/>
        <w:ind w:firstLine="960" w:firstLineChars="400"/>
        <w:textAlignment w:val="auto"/>
        <w:rPr>
          <w:rFonts w:hint="eastAsia" w:ascii="宋体" w:hAnsi="宋体" w:eastAsia="宋体" w:cs="宋体"/>
          <w:sz w:val="24"/>
        </w:rPr>
      </w:pPr>
      <w:r>
        <w:rPr>
          <w:rFonts w:hint="eastAsia" w:ascii="宋体" w:hAnsi="宋体" w:eastAsia="宋体" w:cs="宋体"/>
          <w:sz w:val="24"/>
        </w:rPr>
        <w:t>联系方式：0391-5593166或0391-6636766</w:t>
      </w:r>
    </w:p>
    <w:p>
      <w:pPr>
        <w:numPr>
          <w:ilvl w:val="0"/>
          <w:numId w:val="2"/>
        </w:numPr>
        <w:wordWrap/>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项目联系方式</w:t>
      </w:r>
      <w:bookmarkEnd w:id="0"/>
      <w:bookmarkEnd w:id="1"/>
    </w:p>
    <w:p>
      <w:pPr>
        <w:wordWrap/>
        <w:adjustRightInd/>
        <w:snapToGrid/>
        <w:spacing w:line="420" w:lineRule="exact"/>
        <w:ind w:firstLine="960" w:firstLineChars="400"/>
        <w:textAlignment w:val="auto"/>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cs="宋体"/>
          <w:sz w:val="24"/>
          <w:lang w:eastAsia="zh-CN"/>
        </w:rPr>
        <w:t>卫宇飞</w:t>
      </w:r>
    </w:p>
    <w:p>
      <w:pPr>
        <w:wordWrap/>
        <w:adjustRightInd/>
        <w:snapToGrid/>
        <w:spacing w:line="420" w:lineRule="exact"/>
        <w:ind w:firstLine="960" w:firstLineChars="400"/>
        <w:textAlignment w:val="auto"/>
        <w:rPr>
          <w:rFonts w:hint="eastAsia" w:ascii="宋体" w:hAnsi="宋体" w:eastAsia="宋体" w:cs="宋体"/>
          <w:sz w:val="24"/>
        </w:rPr>
      </w:pPr>
      <w:r>
        <w:rPr>
          <w:rFonts w:hint="eastAsia" w:ascii="宋体" w:hAnsi="宋体" w:eastAsia="宋体" w:cs="宋体"/>
          <w:sz w:val="24"/>
        </w:rPr>
        <w:t>联系方式：0391-5593166或0391-6636766</w:t>
      </w:r>
    </w:p>
    <w:p>
      <w:pPr>
        <w:widowControl/>
        <w:wordWrap/>
        <w:adjustRightInd/>
        <w:snapToGrid/>
        <w:spacing w:line="460" w:lineRule="exact"/>
        <w:ind w:firstLine="480" w:firstLineChars="200"/>
        <w:jc w:val="right"/>
        <w:textAlignment w:val="auto"/>
        <w:rPr>
          <w:rFonts w:hint="eastAsia" w:ascii="宋体" w:hAnsi="宋体" w:eastAsia="宋体" w:cs="宋体"/>
          <w:b w:val="0"/>
          <w:bCs/>
          <w:color w:val="000000"/>
          <w:kern w:val="0"/>
          <w:sz w:val="24"/>
          <w:szCs w:val="24"/>
          <w:lang w:val="en-US" w:eastAsia="zh-CN"/>
        </w:rPr>
      </w:pPr>
    </w:p>
    <w:p>
      <w:pPr>
        <w:widowControl/>
        <w:wordWrap/>
        <w:adjustRightInd/>
        <w:snapToGrid/>
        <w:spacing w:line="460" w:lineRule="exact"/>
        <w:ind w:firstLine="480" w:firstLineChars="200"/>
        <w:jc w:val="righ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000000"/>
          <w:kern w:val="0"/>
          <w:sz w:val="24"/>
          <w:szCs w:val="24"/>
          <w:lang w:val="en-US" w:eastAsia="zh-CN"/>
        </w:rPr>
        <w:t>发布人：河</w:t>
      </w:r>
      <w:r>
        <w:rPr>
          <w:rFonts w:hint="eastAsia" w:ascii="宋体" w:hAnsi="宋体" w:eastAsia="宋体" w:cs="宋体"/>
          <w:b w:val="0"/>
          <w:bCs/>
          <w:color w:val="auto"/>
          <w:kern w:val="0"/>
          <w:sz w:val="24"/>
          <w:szCs w:val="24"/>
          <w:lang w:val="en-US" w:eastAsia="zh-CN"/>
        </w:rPr>
        <w:t>南永正项目管理有限公司</w:t>
      </w:r>
    </w:p>
    <w:p>
      <w:pPr>
        <w:widowControl/>
        <w:wordWrap/>
        <w:adjustRightInd/>
        <w:snapToGrid/>
        <w:spacing w:line="460" w:lineRule="exact"/>
        <w:ind w:firstLine="480" w:firstLineChars="200"/>
        <w:jc w:val="right"/>
        <w:textAlignment w:val="auto"/>
        <w:rPr>
          <w:rFonts w:hint="eastAsia" w:ascii="宋体" w:hAnsi="宋体" w:eastAsia="宋体" w:cs="宋体"/>
          <w:b w:val="0"/>
          <w:bCs/>
          <w:color w:val="FF0000"/>
          <w:kern w:val="0"/>
          <w:sz w:val="24"/>
          <w:szCs w:val="24"/>
          <w:lang w:val="en-US" w:eastAsia="zh-CN"/>
        </w:rPr>
      </w:pPr>
      <w:r>
        <w:rPr>
          <w:rFonts w:hint="eastAsia" w:ascii="宋体" w:hAnsi="宋体" w:eastAsia="宋体" w:cs="宋体"/>
          <w:b w:val="0"/>
          <w:bCs/>
          <w:color w:val="auto"/>
          <w:kern w:val="0"/>
          <w:sz w:val="24"/>
          <w:szCs w:val="24"/>
          <w:lang w:val="en-US" w:eastAsia="zh-CN"/>
        </w:rPr>
        <w:t>发布时间：2021年</w:t>
      </w:r>
      <w:r>
        <w:rPr>
          <w:rFonts w:hint="eastAsia" w:ascii="宋体" w:hAnsi="宋体" w:cs="宋体"/>
          <w:b w:val="0"/>
          <w:bCs/>
          <w:color w:val="auto"/>
          <w:kern w:val="0"/>
          <w:sz w:val="24"/>
          <w:szCs w:val="24"/>
          <w:lang w:val="en-US" w:eastAsia="zh-CN"/>
        </w:rPr>
        <w:t>11</w:t>
      </w:r>
      <w:r>
        <w:rPr>
          <w:rFonts w:hint="eastAsia" w:ascii="宋体" w:hAnsi="宋体" w:eastAsia="宋体" w:cs="宋体"/>
          <w:b w:val="0"/>
          <w:bCs/>
          <w:color w:val="auto"/>
          <w:kern w:val="0"/>
          <w:sz w:val="24"/>
          <w:szCs w:val="24"/>
          <w:lang w:val="en-US" w:eastAsia="zh-CN"/>
        </w:rPr>
        <w:t>月</w:t>
      </w:r>
      <w:r>
        <w:rPr>
          <w:rFonts w:hint="eastAsia" w:ascii="宋体" w:hAnsi="宋体" w:cs="宋体"/>
          <w:b w:val="0"/>
          <w:bCs/>
          <w:color w:val="auto"/>
          <w:kern w:val="0"/>
          <w:sz w:val="24"/>
          <w:szCs w:val="24"/>
          <w:lang w:val="en-US" w:eastAsia="zh-CN"/>
        </w:rPr>
        <w:t>22</w:t>
      </w:r>
      <w:r>
        <w:rPr>
          <w:rFonts w:hint="eastAsia" w:ascii="宋体" w:hAnsi="宋体" w:eastAsia="宋体" w:cs="宋体"/>
          <w:b w:val="0"/>
          <w:bCs/>
          <w:color w:val="auto"/>
          <w:kern w:val="0"/>
          <w:sz w:val="24"/>
          <w:szCs w:val="24"/>
          <w:lang w:val="en-US" w:eastAsia="zh-CN"/>
        </w:rPr>
        <w:t>日</w:t>
      </w:r>
    </w:p>
    <w:p>
      <w:pPr>
        <w:rPr>
          <w:rFonts w:hint="eastAsia" w:ascii="宋体" w:hAnsi="宋体" w:eastAsia="宋体" w:cs="宋体"/>
          <w:color w:val="000000"/>
        </w:rPr>
      </w:pPr>
    </w:p>
    <w:p>
      <w:pPr>
        <w:shd w:val="clear" w:color="auto" w:fill="FFFFFF"/>
        <w:spacing w:line="440" w:lineRule="exact"/>
        <w:ind w:firstLine="480" w:firstLineChars="200"/>
        <w:jc w:val="center"/>
        <w:rPr>
          <w:rFonts w:hint="eastAsia" w:ascii="宋体" w:hAnsi="宋体" w:eastAsia="宋体" w:cs="宋体"/>
          <w:color w:val="000000"/>
          <w:sz w:val="24"/>
        </w:rPr>
      </w:pPr>
    </w:p>
    <w:p>
      <w:pPr>
        <w:rPr>
          <w:rFonts w:hint="eastAsia" w:ascii="宋体" w:hAnsi="宋体" w:eastAsia="宋体" w:cs="宋体"/>
          <w:color w:val="000000"/>
        </w:rPr>
      </w:pPr>
    </w:p>
    <w:p>
      <w:pPr>
        <w:shd w:val="clear" w:color="auto" w:fill="FFFFFF"/>
        <w:spacing w:line="500" w:lineRule="exact"/>
        <w:ind w:left="5472" w:hanging="5472" w:hangingChars="1520"/>
        <w:jc w:val="center"/>
        <w:rPr>
          <w:rFonts w:hint="eastAsia" w:ascii="宋体" w:hAnsi="宋体" w:eastAsia="宋体" w:cs="宋体"/>
          <w:color w:val="000000"/>
          <w:sz w:val="36"/>
          <w:szCs w:val="36"/>
        </w:rPr>
      </w:pPr>
    </w:p>
    <w:p>
      <w:pPr>
        <w:tabs>
          <w:tab w:val="left" w:pos="1010"/>
        </w:tabs>
        <w:spacing w:line="460" w:lineRule="exact"/>
        <w:rPr>
          <w:rFonts w:hint="eastAsia" w:ascii="宋体" w:hAnsi="宋体" w:eastAsia="宋体" w:cs="宋体"/>
          <w:b/>
          <w:bCs/>
          <w:color w:val="000000"/>
          <w:sz w:val="36"/>
        </w:rPr>
      </w:pPr>
    </w:p>
    <w:p>
      <w:pPr>
        <w:tabs>
          <w:tab w:val="left" w:pos="1010"/>
        </w:tabs>
        <w:spacing w:line="460" w:lineRule="exact"/>
        <w:rPr>
          <w:rFonts w:hint="eastAsia" w:ascii="宋体" w:hAnsi="宋体" w:eastAsia="宋体" w:cs="宋体"/>
          <w:b/>
          <w:bCs/>
          <w:color w:val="000000"/>
          <w:sz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第二部分</w:t>
      </w:r>
    </w:p>
    <w:p>
      <w:pPr>
        <w:tabs>
          <w:tab w:val="left" w:pos="851"/>
        </w:tabs>
        <w:spacing w:line="460" w:lineRule="exact"/>
        <w:jc w:val="center"/>
        <w:rPr>
          <w:rFonts w:hint="eastAsia" w:ascii="宋体" w:hAnsi="宋体" w:eastAsia="宋体" w:cs="宋体"/>
          <w:b/>
          <w:bCs/>
          <w:color w:val="000000"/>
          <w:sz w:val="36"/>
          <w:szCs w:val="36"/>
        </w:rPr>
      </w:pPr>
    </w:p>
    <w:p>
      <w:pPr>
        <w:tabs>
          <w:tab w:val="left" w:pos="851"/>
        </w:tabs>
        <w:spacing w:line="46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供 应 商 须 知</w:t>
      </w: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spacing w:line="460" w:lineRule="exact"/>
        <w:rPr>
          <w:rFonts w:hint="eastAsia" w:ascii="宋体" w:hAnsi="宋体" w:eastAsia="宋体" w:cs="宋体"/>
          <w:color w:val="000000"/>
        </w:rPr>
      </w:pPr>
    </w:p>
    <w:p>
      <w:pPr>
        <w:jc w:val="center"/>
        <w:rPr>
          <w:rFonts w:hint="eastAsia" w:ascii="宋体" w:hAnsi="宋体" w:eastAsia="宋体" w:cs="宋体"/>
          <w:b/>
          <w:color w:val="000000"/>
          <w:sz w:val="36"/>
        </w:rPr>
      </w:pPr>
      <w:bookmarkStart w:id="4" w:name="_Toc105390096"/>
      <w:bookmarkStart w:id="5" w:name="_Toc290909877"/>
      <w:bookmarkStart w:id="6" w:name="_Toc312679939"/>
      <w:bookmarkStart w:id="7" w:name="_Toc291746901"/>
      <w:bookmarkStart w:id="8" w:name="_Toc299954149"/>
      <w:r>
        <w:rPr>
          <w:rFonts w:hint="eastAsia" w:ascii="宋体" w:hAnsi="宋体" w:eastAsia="宋体" w:cs="宋体"/>
          <w:b/>
          <w:color w:val="000000"/>
          <w:sz w:val="36"/>
        </w:rPr>
        <w:br w:type="page"/>
      </w:r>
      <w:r>
        <w:rPr>
          <w:rFonts w:hint="eastAsia" w:ascii="宋体" w:hAnsi="宋体" w:eastAsia="宋体" w:cs="宋体"/>
          <w:b/>
          <w:color w:val="000000"/>
          <w:sz w:val="36"/>
        </w:rPr>
        <w:t xml:space="preserve"> 供 应 商 须 知 前 附 表</w:t>
      </w:r>
      <w:bookmarkEnd w:id="4"/>
      <w:bookmarkEnd w:id="5"/>
      <w:bookmarkEnd w:id="6"/>
      <w:bookmarkEnd w:id="7"/>
      <w:bookmarkEnd w:id="8"/>
    </w:p>
    <w:tbl>
      <w:tblPr>
        <w:tblStyle w:val="1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wordWrap/>
              <w:adjustRightInd/>
              <w:snapToGrid w:val="0"/>
              <w:spacing w:line="42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9246" w:type="dxa"/>
            <w:vAlign w:val="center"/>
          </w:tcPr>
          <w:p>
            <w:pPr>
              <w:wordWrap/>
              <w:adjustRightInd/>
              <w:snapToGrid w:val="0"/>
              <w:spacing w:line="42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246" w:type="dxa"/>
            <w:vAlign w:val="center"/>
          </w:tcPr>
          <w:p>
            <w:pPr>
              <w:wordWrap/>
              <w:adjustRightInd/>
              <w:snapToGrid/>
              <w:spacing w:line="42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 xml:space="preserve">采 购 </w:t>
            </w:r>
            <w:r>
              <w:rPr>
                <w:rFonts w:hint="eastAsia" w:ascii="宋体" w:hAnsi="宋体" w:eastAsia="宋体" w:cs="宋体"/>
                <w:color w:val="auto"/>
                <w:sz w:val="24"/>
                <w:szCs w:val="24"/>
              </w:rPr>
              <w:t>人：</w:t>
            </w:r>
            <w:r>
              <w:rPr>
                <w:rFonts w:hint="eastAsia" w:ascii="宋体" w:hAnsi="宋体" w:cs="宋体"/>
                <w:color w:val="auto"/>
                <w:sz w:val="24"/>
                <w:szCs w:val="24"/>
                <w:lang w:eastAsia="zh-CN"/>
              </w:rPr>
              <w:t>济源市公安局交通管理支队</w:t>
            </w:r>
            <w:r>
              <w:rPr>
                <w:rFonts w:hint="eastAsia" w:ascii="宋体" w:hAnsi="宋体" w:eastAsia="宋体" w:cs="宋体"/>
                <w:color w:val="auto"/>
                <w:sz w:val="24"/>
                <w:szCs w:val="24"/>
              </w:rPr>
              <w:t xml:space="preserve">    </w:t>
            </w:r>
          </w:p>
          <w:p>
            <w:pPr>
              <w:wordWrap/>
              <w:adjustRightInd/>
              <w:snapToGrid/>
              <w:spacing w:line="4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cs="宋体"/>
                <w:color w:val="auto"/>
                <w:sz w:val="24"/>
                <w:szCs w:val="24"/>
                <w:lang w:eastAsia="zh-CN"/>
              </w:rPr>
              <w:t>郭超</w:t>
            </w:r>
            <w:r>
              <w:rPr>
                <w:rFonts w:hint="eastAsia" w:ascii="宋体" w:hAnsi="宋体" w:eastAsia="宋体" w:cs="宋体"/>
                <w:color w:val="auto"/>
                <w:sz w:val="24"/>
                <w:szCs w:val="24"/>
              </w:rPr>
              <w:t xml:space="preserve">           </w:t>
            </w:r>
          </w:p>
          <w:p>
            <w:pPr>
              <w:wordWrap/>
              <w:adjustRightInd/>
              <w:snapToGrid/>
              <w:spacing w:line="42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rPr>
              <w:t>联系方式：0391-</w:t>
            </w:r>
            <w:r>
              <w:rPr>
                <w:rFonts w:hint="eastAsia" w:ascii="宋体" w:hAnsi="宋体" w:cs="宋体"/>
                <w:color w:val="auto"/>
                <w:sz w:val="24"/>
                <w:szCs w:val="24"/>
                <w:highlight w:val="none"/>
                <w:lang w:val="en-US" w:eastAsia="zh-CN"/>
              </w:rPr>
              <w:t>6855389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246" w:type="dxa"/>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采购代理机构：河南永正项目管理有限公司</w:t>
            </w:r>
          </w:p>
          <w:p>
            <w:pPr>
              <w:snapToGrid w:val="0"/>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cs="宋体"/>
                <w:sz w:val="24"/>
                <w:szCs w:val="24"/>
                <w:lang w:eastAsia="zh-CN"/>
              </w:rPr>
              <w:t>卫宇飞</w:t>
            </w:r>
          </w:p>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联系方式：0391-5593166或0391-6636766</w:t>
            </w:r>
          </w:p>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E-mail：yzzbgszfcgb@163.com</w:t>
            </w:r>
          </w:p>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  编：459000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246" w:type="dxa"/>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项目说明</w:t>
            </w:r>
          </w:p>
          <w:p>
            <w:pPr>
              <w:widowControl/>
              <w:wordWrap/>
              <w:adjustRightInd/>
              <w:spacing w:line="42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 xml:space="preserve">目名称: </w:t>
            </w:r>
            <w:r>
              <w:rPr>
                <w:rFonts w:hint="eastAsia" w:ascii="宋体" w:hAnsi="宋体" w:cs="宋体"/>
                <w:color w:val="000000"/>
                <w:kern w:val="0"/>
                <w:sz w:val="24"/>
                <w:szCs w:val="24"/>
                <w:lang w:eastAsia="zh-CN"/>
              </w:rPr>
              <w:t>济源市公安局交通管理支队深化公安交通集成指挥平台采购项目</w:t>
            </w:r>
          </w:p>
          <w:p>
            <w:pPr>
              <w:widowControl/>
              <w:wordWrap/>
              <w:adjustRightInd/>
              <w:spacing w:line="42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采购内容：详见“第三部分招标项目采购需求”。</w:t>
            </w:r>
          </w:p>
          <w:p>
            <w:pPr>
              <w:widowControl/>
              <w:shd w:val="clear" w:color="auto" w:fill="FFFFFF"/>
              <w:wordWrap/>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rPr>
              <w:t>交 货 期</w:t>
            </w:r>
            <w:r>
              <w:rPr>
                <w:rFonts w:hint="eastAsia" w:ascii="宋体" w:hAnsi="宋体" w:eastAsia="宋体" w:cs="宋体"/>
                <w:color w:val="000000"/>
                <w:kern w:val="0"/>
                <w:sz w:val="24"/>
                <w:szCs w:val="24"/>
                <w:highlight w:val="none"/>
              </w:rPr>
              <w:t>：</w:t>
            </w:r>
            <w:r>
              <w:rPr>
                <w:rFonts w:hint="eastAsia" w:ascii="宋体" w:hAnsi="宋体" w:eastAsia="宋体" w:cs="宋体"/>
                <w:color w:val="auto"/>
                <w:kern w:val="0"/>
                <w:sz w:val="24"/>
                <w:szCs w:val="24"/>
                <w:highlight w:val="none"/>
              </w:rPr>
              <w:t>合同签订后</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日内供货且安装调试完毕，并通过验收、投入正常使用。</w:t>
            </w:r>
          </w:p>
          <w:p>
            <w:pPr>
              <w:widowControl/>
              <w:shd w:val="clear" w:color="auto" w:fill="FFFFFF"/>
              <w:wordWrap/>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 保 期：自验收合格并投入正常使用之日起</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w:t>
            </w:r>
          </w:p>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交货地点：采购人</w:t>
            </w:r>
            <w:r>
              <w:rPr>
                <w:rFonts w:hint="eastAsia" w:ascii="宋体" w:hAnsi="宋体" w:eastAsia="宋体" w:cs="宋体"/>
                <w:color w:val="000000"/>
                <w:kern w:val="0"/>
                <w:sz w:val="24"/>
                <w:szCs w:val="24"/>
                <w:highlight w:val="none"/>
              </w:rPr>
              <w:t>指定的同行政区域内的任何地点。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9246" w:type="dxa"/>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采购预算：</w:t>
            </w:r>
            <w:r>
              <w:rPr>
                <w:rFonts w:hint="eastAsia" w:ascii="宋体" w:hAnsi="宋体" w:eastAsia="宋体" w:cs="宋体"/>
                <w:color w:val="000000"/>
                <w:sz w:val="24"/>
                <w:szCs w:val="24"/>
              </w:rPr>
              <w:t>人</w:t>
            </w:r>
            <w:r>
              <w:rPr>
                <w:rFonts w:hint="eastAsia" w:ascii="宋体" w:hAnsi="宋体" w:eastAsia="宋体" w:cs="宋体"/>
                <w:color w:val="auto"/>
                <w:sz w:val="24"/>
                <w:szCs w:val="24"/>
              </w:rPr>
              <w:t>民币</w:t>
            </w:r>
            <w:r>
              <w:rPr>
                <w:rFonts w:hint="eastAsia" w:ascii="宋体" w:hAnsi="宋体" w:cs="宋体"/>
                <w:color w:val="auto"/>
                <w:sz w:val="24"/>
                <w:szCs w:val="24"/>
                <w:lang w:val="en-US" w:eastAsia="zh-CN"/>
              </w:rPr>
              <w:t>3420000</w:t>
            </w:r>
            <w:r>
              <w:rPr>
                <w:rFonts w:hint="eastAsia" w:ascii="宋体" w:hAnsi="宋体" w:eastAsia="宋体" w:cs="宋体"/>
                <w:color w:val="auto"/>
                <w:kern w:val="0"/>
                <w:sz w:val="24"/>
                <w:szCs w:val="24"/>
              </w:rPr>
              <w:t>元</w:t>
            </w:r>
            <w:r>
              <w:rPr>
                <w:rFonts w:hint="eastAsia" w:ascii="宋体" w:hAnsi="宋体" w:eastAsia="宋体" w:cs="宋体"/>
                <w:color w:val="auto"/>
                <w:kern w:val="0"/>
                <w:sz w:val="24"/>
                <w:szCs w:val="24"/>
                <w:lang w:eastAsia="zh-CN"/>
              </w:rPr>
              <w:t>；</w:t>
            </w:r>
            <w:r>
              <w:rPr>
                <w:rFonts w:hint="eastAsia" w:ascii="宋体" w:hAnsi="宋体" w:eastAsia="宋体" w:cs="宋体"/>
                <w:b/>
                <w:bCs/>
                <w:color w:val="auto"/>
                <w:kern w:val="0"/>
                <w:sz w:val="24"/>
                <w:szCs w:val="24"/>
                <w:highlight w:val="none"/>
                <w:lang w:eastAsia="zh-CN"/>
              </w:rPr>
              <w:t>高</w:t>
            </w:r>
            <w:r>
              <w:rPr>
                <w:rFonts w:hint="eastAsia" w:ascii="宋体" w:hAnsi="宋体" w:eastAsia="宋体" w:cs="宋体"/>
                <w:b/>
                <w:bCs/>
                <w:color w:val="auto"/>
                <w:kern w:val="0"/>
                <w:sz w:val="24"/>
                <w:szCs w:val="24"/>
                <w:highlight w:val="none"/>
              </w:rPr>
              <w:t>于</w:t>
            </w:r>
            <w:r>
              <w:rPr>
                <w:rFonts w:hint="eastAsia" w:ascii="宋体" w:hAnsi="宋体" w:eastAsia="宋体" w:cs="宋体"/>
                <w:b/>
                <w:bCs/>
                <w:color w:val="auto"/>
                <w:kern w:val="0"/>
                <w:sz w:val="24"/>
                <w:szCs w:val="24"/>
                <w:highlight w:val="none"/>
                <w:lang w:eastAsia="zh-CN"/>
              </w:rPr>
              <w:t>采购</w:t>
            </w:r>
            <w:r>
              <w:rPr>
                <w:rFonts w:hint="eastAsia" w:ascii="宋体" w:hAnsi="宋体" w:eastAsia="宋体" w:cs="宋体"/>
                <w:b/>
                <w:bCs/>
                <w:color w:val="000000"/>
                <w:kern w:val="0"/>
                <w:sz w:val="24"/>
                <w:szCs w:val="24"/>
                <w:highlight w:val="none"/>
                <w:lang w:eastAsia="zh-CN"/>
              </w:rPr>
              <w:t>预算</w:t>
            </w:r>
            <w:r>
              <w:rPr>
                <w:rFonts w:hint="eastAsia" w:ascii="宋体" w:hAnsi="宋体" w:eastAsia="宋体" w:cs="宋体"/>
                <w:b/>
                <w:bCs/>
                <w:color w:val="000000"/>
                <w:kern w:val="0"/>
                <w:sz w:val="24"/>
                <w:szCs w:val="24"/>
                <w:highlight w:val="none"/>
              </w:rPr>
              <w:t>的投标为无效投标。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9246" w:type="dxa"/>
            <w:vAlign w:val="center"/>
          </w:tcPr>
          <w:p>
            <w:pPr>
              <w:wordWrap/>
              <w:adjustRightInd/>
              <w:snapToGrid w:val="0"/>
              <w:spacing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资金来源：</w:t>
            </w:r>
            <w:r>
              <w:rPr>
                <w:rFonts w:hint="eastAsia" w:ascii="宋体" w:hAnsi="宋体" w:eastAsia="宋体" w:cs="宋体"/>
                <w:color w:val="000000"/>
                <w:sz w:val="24"/>
                <w:szCs w:val="24"/>
                <w:lang w:val="en-US" w:eastAsia="zh-CN"/>
              </w:rPr>
              <w:t>财政</w:t>
            </w:r>
            <w:r>
              <w:rPr>
                <w:rFonts w:hint="eastAsia" w:ascii="宋体" w:hAnsi="宋体" w:eastAsia="宋体" w:cs="宋体"/>
                <w:color w:val="auto"/>
                <w:sz w:val="24"/>
                <w:szCs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9246" w:type="dxa"/>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9246" w:type="dxa"/>
            <w:vAlign w:val="center"/>
          </w:tcPr>
          <w:p>
            <w:pPr>
              <w:widowControl/>
              <w:wordWrap/>
              <w:adjustRightInd/>
              <w:spacing w:line="42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供应商参加采购活动应当具备的条件：</w:t>
            </w:r>
          </w:p>
          <w:p>
            <w:pPr>
              <w:widowControl/>
              <w:wordWrap/>
              <w:adjustRightInd/>
              <w:spacing w:line="42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1、满足《中华人民共和国政府采购法》第二十二条规定。</w:t>
            </w:r>
          </w:p>
          <w:p>
            <w:pPr>
              <w:widowControl/>
              <w:wordWrap/>
              <w:adjustRightInd/>
              <w:spacing w:line="42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2、落实政府采购政策需满足的资格要求：无。</w:t>
            </w:r>
          </w:p>
          <w:p>
            <w:pPr>
              <w:snapToGrid w:val="0"/>
              <w:spacing w:line="42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3、本项目的特定资格要求：</w:t>
            </w:r>
          </w:p>
          <w:p>
            <w:pPr>
              <w:snapToGrid w:val="0"/>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单位负责人为同一人或者存在直接控股、管理关系的不同供应商，不得同时参加本项目采购活动。</w:t>
            </w:r>
          </w:p>
          <w:p>
            <w:pPr>
              <w:widowControl/>
              <w:wordWrap/>
              <w:adjustRightInd/>
              <w:spacing w:line="42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kern w:val="0"/>
                <w:sz w:val="24"/>
                <w:highlight w:val="none"/>
                <w:lang w:val="en-US" w:eastAsia="zh-CN"/>
              </w:rPr>
              <w:t>3.2为该项目前期提供过整体或其中分项目的设计、规范编制或者项目管理、监理、检测等服务工作的供应商不得再参加该采购项目的其他采购活动。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9246" w:type="dxa"/>
            <w:vAlign w:val="center"/>
          </w:tcPr>
          <w:p>
            <w:pPr>
              <w:wordWrap/>
              <w:adjustRightInd/>
              <w:snapToGrid w:val="0"/>
              <w:spacing w:line="420" w:lineRule="exact"/>
              <w:textAlignment w:val="auto"/>
              <w:rPr>
                <w:rFonts w:hint="eastAsia" w:ascii="宋体" w:hAnsi="宋体" w:eastAsia="宋体" w:cs="宋体"/>
                <w:bCs/>
                <w:color w:val="000000"/>
                <w:sz w:val="24"/>
                <w:szCs w:val="24"/>
                <w:highlight w:val="cyan"/>
              </w:rPr>
            </w:pPr>
            <w:r>
              <w:rPr>
                <w:rFonts w:hint="eastAsia" w:ascii="宋体" w:hAnsi="宋体" w:eastAsia="宋体" w:cs="宋体"/>
                <w:bCs/>
                <w:color w:val="000000"/>
                <w:sz w:val="24"/>
                <w:szCs w:val="24"/>
              </w:rPr>
              <w:t>供应商信用记录的查询及使用:</w:t>
            </w:r>
          </w:p>
          <w:p>
            <w:pPr>
              <w:wordWrap/>
              <w:adjustRightInd/>
              <w:snapToGrid w:val="0"/>
              <w:spacing w:line="42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1. 信用记录的查询渠道：采购人及采购代理机构将通过“信用中国”网站(www.creditchina.gov.cn)、中国政府采购网(www.ccgp.gov.cn)等相关媒体网站进行查询。</w:t>
            </w:r>
          </w:p>
          <w:p>
            <w:pPr>
              <w:wordWrap/>
              <w:adjustRightInd/>
              <w:snapToGrid w:val="0"/>
              <w:spacing w:line="420" w:lineRule="exac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highlight w:val="none"/>
              </w:rPr>
              <w:t>2. 信用记录的查询使用：</w:t>
            </w:r>
          </w:p>
          <w:p>
            <w:pPr>
              <w:wordWrap/>
              <w:adjustRightInd/>
              <w:snapToGrid w:val="0"/>
              <w:spacing w:line="420" w:lineRule="exact"/>
              <w:ind w:firstLine="6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2.1采购人及采购代理机构</w:t>
            </w:r>
            <w:r>
              <w:rPr>
                <w:rFonts w:hint="eastAsia" w:ascii="宋体" w:hAnsi="宋体" w:eastAsia="宋体" w:cs="宋体"/>
                <w:bCs/>
                <w:color w:val="000000"/>
                <w:sz w:val="24"/>
                <w:szCs w:val="24"/>
                <w:highlight w:val="none"/>
                <w:lang w:eastAsia="zh-CN"/>
              </w:rPr>
              <w:t>郑重提醒、明确告知：拟参加本项目的供应商</w:t>
            </w:r>
            <w:r>
              <w:rPr>
                <w:rFonts w:hint="eastAsia" w:ascii="宋体" w:hAnsi="宋体" w:eastAsia="宋体" w:cs="宋体"/>
                <w:bCs/>
                <w:color w:val="000000"/>
                <w:sz w:val="24"/>
                <w:szCs w:val="24"/>
                <w:highlight w:val="none"/>
              </w:rPr>
              <w:t>在</w:t>
            </w:r>
            <w:r>
              <w:rPr>
                <w:rFonts w:hint="eastAsia" w:ascii="宋体" w:hAnsi="宋体" w:eastAsia="宋体" w:cs="宋体"/>
                <w:bCs/>
                <w:color w:val="000000"/>
                <w:sz w:val="24"/>
                <w:szCs w:val="24"/>
                <w:highlight w:val="none"/>
                <w:lang w:eastAsia="zh-CN"/>
              </w:rPr>
              <w:t>提交首次响应文件</w:t>
            </w:r>
            <w:r>
              <w:rPr>
                <w:rFonts w:hint="eastAsia" w:ascii="宋体" w:hAnsi="宋体" w:eastAsia="宋体" w:cs="宋体"/>
                <w:bCs/>
                <w:color w:val="000000"/>
                <w:sz w:val="24"/>
                <w:szCs w:val="24"/>
                <w:highlight w:val="none"/>
              </w:rPr>
              <w:t>截止时间前，</w:t>
            </w:r>
            <w:r>
              <w:rPr>
                <w:rFonts w:hint="eastAsia" w:ascii="宋体" w:hAnsi="宋体" w:eastAsia="宋体" w:cs="宋体"/>
                <w:bCs/>
                <w:color w:val="000000"/>
                <w:sz w:val="24"/>
                <w:szCs w:val="24"/>
                <w:highlight w:val="none"/>
                <w:lang w:eastAsia="zh-CN"/>
              </w:rPr>
              <w:t>应当</w:t>
            </w:r>
            <w:r>
              <w:rPr>
                <w:rFonts w:hint="eastAsia" w:ascii="宋体" w:hAnsi="宋体" w:eastAsia="宋体" w:cs="宋体"/>
                <w:bCs/>
                <w:color w:val="000000"/>
                <w:sz w:val="24"/>
                <w:szCs w:val="24"/>
                <w:highlight w:val="none"/>
              </w:rPr>
              <w:t>通过“信用中国”网站(www.creditchina.gov.cn)、中国政府采购网(www.ccgp.gov.cn)等信用信息平台渠道进行查询</w:t>
            </w:r>
            <w:r>
              <w:rPr>
                <w:rFonts w:hint="eastAsia" w:ascii="宋体" w:hAnsi="宋体" w:eastAsia="宋体" w:cs="宋体"/>
                <w:bCs/>
                <w:color w:val="000000"/>
                <w:sz w:val="24"/>
                <w:szCs w:val="24"/>
                <w:highlight w:val="none"/>
                <w:lang w:eastAsia="zh-CN"/>
              </w:rPr>
              <w:t>其信用记录</w:t>
            </w:r>
            <w:r>
              <w:rPr>
                <w:rFonts w:hint="eastAsia" w:ascii="宋体" w:hAnsi="宋体" w:eastAsia="宋体" w:cs="宋体"/>
                <w:bCs/>
                <w:color w:val="000000"/>
                <w:sz w:val="24"/>
                <w:szCs w:val="24"/>
                <w:highlight w:val="none"/>
              </w:rPr>
              <w:t>，对列入失信被执行人、重大税收违法案件当事人名单、政府采购严重违法失信行为记录名单及其他不符合《中华人民共和国政府采购法》第二十二条规定条件的供应商，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宋体"/>
                <w:bCs/>
                <w:color w:val="000000"/>
                <w:sz w:val="24"/>
                <w:szCs w:val="24"/>
                <w:highlight w:val="none"/>
                <w:lang w:eastAsia="zh-CN"/>
              </w:rPr>
              <w:t>不要</w:t>
            </w:r>
            <w:r>
              <w:rPr>
                <w:rFonts w:hint="eastAsia" w:ascii="宋体" w:hAnsi="宋体" w:eastAsia="宋体" w:cs="宋体"/>
                <w:bCs/>
                <w:color w:val="000000"/>
                <w:sz w:val="24"/>
                <w:szCs w:val="24"/>
                <w:highlight w:val="none"/>
              </w:rPr>
              <w:t>参与</w:t>
            </w:r>
            <w:r>
              <w:rPr>
                <w:rFonts w:hint="eastAsia" w:ascii="宋体" w:hAnsi="宋体" w:eastAsia="宋体" w:cs="宋体"/>
                <w:bCs/>
                <w:color w:val="000000"/>
                <w:sz w:val="24"/>
                <w:szCs w:val="24"/>
                <w:highlight w:val="none"/>
                <w:lang w:eastAsia="zh-CN"/>
              </w:rPr>
              <w:t>本项目的磋商</w:t>
            </w:r>
            <w:r>
              <w:rPr>
                <w:rFonts w:hint="eastAsia" w:ascii="宋体" w:hAnsi="宋体" w:eastAsia="宋体" w:cs="宋体"/>
                <w:bCs/>
                <w:color w:val="000000"/>
                <w:sz w:val="24"/>
                <w:szCs w:val="24"/>
                <w:highlight w:val="none"/>
              </w:rPr>
              <w:t>采购活动。</w:t>
            </w:r>
          </w:p>
          <w:p>
            <w:pPr>
              <w:wordWrap/>
              <w:adjustRightInd/>
              <w:snapToGrid w:val="0"/>
              <w:spacing w:line="420" w:lineRule="exact"/>
              <w:ind w:firstLine="6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2.2 在投标截止时间后，政府采购合同签订前，采购人及采购代理机构将通过“信用中国”网站(www.creditchina.gov.cn)、中国政府采购网(www.ccgp.gov.cn)等相关媒体网站进行查询,并根据查询结果，对列入失信被执行人、重大税收违法案件当事人名单、政府采购严重违法失信行为记录名单及其他不符合《中华人民共和国政府采购法》相关规定的供应商，</w:t>
            </w:r>
            <w:r>
              <w:rPr>
                <w:rFonts w:hint="eastAsia" w:ascii="宋体" w:hAnsi="宋体" w:eastAsia="宋体" w:cs="宋体"/>
                <w:color w:val="000000"/>
                <w:sz w:val="24"/>
                <w:szCs w:val="24"/>
                <w:highlight w:val="none"/>
              </w:rPr>
              <w:t>采购人或采购代理机构将报财政主管部门批准后，取消中标供应商的中标资格,该供应商还应当承担相应的法律责任；采购人可以按照评审报告推荐的中标候选人名单排序，确定下一候选人为中标供应商，也可以重新开展政府采购活动。</w:t>
            </w:r>
          </w:p>
          <w:p>
            <w:pPr>
              <w:wordWrap/>
              <w:adjustRightInd/>
              <w:snapToGrid w:val="0"/>
              <w:spacing w:line="420" w:lineRule="exact"/>
              <w:ind w:firstLine="6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3.如供应商有上述情形已被撤销的，应在资格审查投标文件中提供相应撤销处罚的证明材料（资格审查时提供原件）；否则，视为因存在上述情形被禁止参加政府采购活动。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9246" w:type="dxa"/>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投标有效期：递交投标文件截止之日起60日历天。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85" w:type="dxa"/>
            <w:vAlign w:val="center"/>
          </w:tcPr>
          <w:p>
            <w:pPr>
              <w:wordWrap/>
              <w:adjustRightInd/>
              <w:snapToGrid w:val="0"/>
              <w:spacing w:line="42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9246" w:type="dxa"/>
            <w:vAlign w:val="center"/>
          </w:tcPr>
          <w:p>
            <w:pPr>
              <w:wordWrap/>
              <w:adjustRightInd/>
              <w:snapToGrid w:val="0"/>
              <w:spacing w:line="4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获取招标文件：</w:t>
            </w:r>
          </w:p>
          <w:p>
            <w:pPr>
              <w:wordWrap/>
              <w:adjustRightInd/>
              <w:snapToGrid w:val="0"/>
              <w:spacing w:line="420" w:lineRule="exact"/>
              <w:ind w:firstLine="240" w:firstLineChars="1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本项目只接受网上获取，不接受其他获取方式。</w:t>
            </w:r>
          </w:p>
          <w:p>
            <w:pPr>
              <w:wordWrap/>
              <w:adjustRightInd/>
              <w:snapToGrid w:val="0"/>
              <w:spacing w:line="420" w:lineRule="exact"/>
              <w:ind w:firstLine="240" w:firstLineChars="100"/>
              <w:textAlignment w:val="auto"/>
              <w:rPr>
                <w:rFonts w:hint="eastAsia" w:ascii="宋体" w:hAnsi="宋体" w:eastAsia="宋体" w:cs="宋体"/>
                <w:bCs/>
                <w:color w:val="auto"/>
                <w:sz w:val="24"/>
                <w:szCs w:val="24"/>
              </w:rPr>
            </w:pPr>
            <w:r>
              <w:rPr>
                <w:rFonts w:hint="eastAsia" w:ascii="宋体" w:hAnsi="宋体" w:eastAsia="宋体" w:cs="宋体"/>
                <w:bCs/>
                <w:color w:val="000000"/>
                <w:sz w:val="24"/>
                <w:szCs w:val="24"/>
              </w:rPr>
              <w:t>凡有意参加的供应商须登录在全国公共资源交易平台（河南省·济源市）（网址</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"http://www.jyggjy.cn/TPFront）注册的"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t>http://www.jyggjy.cn/TPFront）注册的</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rPr>
              <w:t>交易主体账号进行获取。如果是初次参加采购活动的，需先在全国公共资源交易平台（河南省·济源市）点击交易主体登录界面按要求说明进行注册。在注册时请仔细参考操作手册，根据要求对内容进行填报并上传。所填信息必须真实、完整、有效（具体操作详见《关于公共资源交易主体用户重新注册入库的通知》http:/</w:t>
            </w:r>
            <w:r>
              <w:rPr>
                <w:rFonts w:hint="eastAsia" w:ascii="宋体" w:hAnsi="宋体" w:eastAsia="宋体" w:cs="宋体"/>
                <w:bCs/>
                <w:color w:val="auto"/>
                <w:sz w:val="24"/>
                <w:szCs w:val="24"/>
              </w:rPr>
              <w:t>/www.jyggjy.com/jyztb/InfoDetail/?InfoID=fe9e4990</w:t>
            </w:r>
          </w:p>
          <w:p>
            <w:pPr>
              <w:wordWrap/>
              <w:adjustRightInd/>
              <w:snapToGrid w:val="0"/>
              <w:spacing w:line="42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-d989-4aaf-afbf-faccb5c6ae02&amp;CategoryNum=008）。否则《会员注册审核》不予通过，由此造成的后果由潜在供应商自行承担。</w:t>
            </w:r>
          </w:p>
          <w:p>
            <w:pPr>
              <w:wordWrap/>
              <w:adjustRightInd/>
              <w:snapToGrid w:val="0"/>
              <w:spacing w:line="42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 获取时间：</w:t>
            </w:r>
            <w:r>
              <w:rPr>
                <w:rFonts w:hint="eastAsia" w:ascii="宋体" w:hAnsi="宋体" w:eastAsia="宋体" w:cs="宋体"/>
                <w:b w:val="0"/>
                <w:bCs/>
                <w:color w:val="auto"/>
                <w:sz w:val="24"/>
                <w:szCs w:val="24"/>
              </w:rPr>
              <w:t>2021年</w:t>
            </w:r>
            <w:r>
              <w:rPr>
                <w:rFonts w:hint="eastAsia" w:ascii="宋体" w:hAnsi="宋体" w:cs="宋体"/>
                <w:b w:val="0"/>
                <w:bCs/>
                <w:color w:val="auto"/>
                <w:sz w:val="24"/>
                <w:szCs w:val="24"/>
                <w:lang w:val="en-US" w:eastAsia="zh-CN"/>
              </w:rPr>
              <w:t>11</w:t>
            </w:r>
            <w:r>
              <w:rPr>
                <w:rFonts w:hint="eastAsia" w:ascii="宋体" w:hAnsi="宋体" w:eastAsia="宋体" w:cs="宋体"/>
                <w:b w:val="0"/>
                <w:bCs/>
                <w:color w:val="auto"/>
                <w:sz w:val="24"/>
                <w:szCs w:val="24"/>
              </w:rPr>
              <w:t>月</w:t>
            </w:r>
            <w:r>
              <w:rPr>
                <w:rFonts w:hint="eastAsia" w:ascii="宋体" w:hAnsi="宋体" w:cs="宋体"/>
                <w:b w:val="0"/>
                <w:bCs/>
                <w:color w:val="auto"/>
                <w:sz w:val="24"/>
                <w:szCs w:val="24"/>
                <w:lang w:val="en-US" w:eastAsia="zh-CN"/>
              </w:rPr>
              <w:t>22</w:t>
            </w:r>
            <w:r>
              <w:rPr>
                <w:rFonts w:hint="eastAsia" w:ascii="宋体" w:hAnsi="宋体" w:eastAsia="宋体" w:cs="宋体"/>
                <w:b w:val="0"/>
                <w:bCs/>
                <w:color w:val="auto"/>
                <w:sz w:val="24"/>
                <w:szCs w:val="24"/>
              </w:rPr>
              <w:t>日至2021年</w:t>
            </w:r>
            <w:r>
              <w:rPr>
                <w:rFonts w:hint="eastAsia" w:ascii="宋体" w:hAnsi="宋体" w:cs="宋体"/>
                <w:b w:val="0"/>
                <w:bCs/>
                <w:color w:val="auto"/>
                <w:sz w:val="24"/>
                <w:szCs w:val="24"/>
                <w:lang w:val="en-US" w:eastAsia="zh-CN"/>
              </w:rPr>
              <w:t>11</w:t>
            </w:r>
            <w:r>
              <w:rPr>
                <w:rFonts w:hint="eastAsia" w:ascii="宋体" w:hAnsi="宋体" w:eastAsia="宋体" w:cs="宋体"/>
                <w:b w:val="0"/>
                <w:bCs/>
                <w:color w:val="auto"/>
                <w:sz w:val="24"/>
                <w:szCs w:val="24"/>
              </w:rPr>
              <w:t>月</w:t>
            </w:r>
            <w:r>
              <w:rPr>
                <w:rFonts w:hint="eastAsia" w:ascii="宋体" w:hAnsi="宋体" w:cs="宋体"/>
                <w:b w:val="0"/>
                <w:bCs/>
                <w:color w:val="auto"/>
                <w:sz w:val="24"/>
                <w:szCs w:val="24"/>
                <w:lang w:val="en-US" w:eastAsia="zh-CN"/>
              </w:rPr>
              <w:t>29</w:t>
            </w:r>
            <w:r>
              <w:rPr>
                <w:rFonts w:hint="eastAsia" w:ascii="宋体" w:hAnsi="宋体" w:eastAsia="宋体" w:cs="宋体"/>
                <w:b w:val="0"/>
                <w:bCs/>
                <w:color w:val="auto"/>
                <w:sz w:val="24"/>
                <w:szCs w:val="24"/>
              </w:rPr>
              <w:t>日，每天上午</w:t>
            </w:r>
            <w:r>
              <w:rPr>
                <w:rFonts w:hint="eastAsia" w:ascii="宋体" w:hAnsi="宋体" w:eastAsia="宋体" w:cs="宋体"/>
                <w:b w:val="0"/>
                <w:bCs/>
                <w:color w:val="auto"/>
                <w:sz w:val="24"/>
                <w:szCs w:val="24"/>
              </w:rPr>
              <w:t>00：00至12:00，下午12:00至23:59；</w:t>
            </w:r>
          </w:p>
          <w:p>
            <w:pPr>
              <w:wordWrap/>
              <w:adjustRightInd/>
              <w:snapToGrid w:val="0"/>
              <w:spacing w:line="4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 招标文件费用：</w:t>
            </w:r>
            <w:r>
              <w:rPr>
                <w:rFonts w:hint="eastAsia" w:ascii="宋体" w:hAnsi="宋体" w:eastAsia="宋体" w:cs="宋体"/>
                <w:bCs/>
                <w:color w:val="000000"/>
                <w:sz w:val="24"/>
                <w:szCs w:val="24"/>
                <w:lang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85" w:type="dxa"/>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9246" w:type="dxa"/>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变更</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rPr>
              <w:t>本项目如有变更，将在中国政府采购网、河南省政府采购网、</w:t>
            </w:r>
            <w:r>
              <w:rPr>
                <w:rFonts w:hint="eastAsia" w:ascii="宋体" w:hAnsi="宋体" w:eastAsia="宋体" w:cs="宋体"/>
                <w:bCs/>
                <w:color w:val="000000"/>
                <w:sz w:val="24"/>
                <w:szCs w:val="24"/>
              </w:rPr>
              <w:t>全国公共资源交易平台（河南省·济源市）</w:t>
            </w:r>
            <w:r>
              <w:rPr>
                <w:rFonts w:hint="eastAsia" w:ascii="宋体" w:hAnsi="宋体" w:eastAsia="宋体" w:cs="宋体"/>
                <w:color w:val="000000"/>
                <w:sz w:val="24"/>
                <w:szCs w:val="24"/>
              </w:rPr>
              <w:t>和</w:t>
            </w:r>
            <w:r>
              <w:rPr>
                <w:rFonts w:hint="eastAsia" w:ascii="宋体" w:hAnsi="宋体" w:eastAsia="宋体" w:cs="宋体"/>
                <w:color w:val="000000"/>
                <w:sz w:val="24"/>
                <w:szCs w:val="24"/>
                <w:lang w:eastAsia="zh-CN"/>
              </w:rPr>
              <w:t>河南永正项目管理有限公司</w:t>
            </w:r>
            <w:r>
              <w:rPr>
                <w:rFonts w:hint="eastAsia" w:ascii="宋体" w:hAnsi="宋体" w:eastAsia="宋体" w:cs="宋体"/>
                <w:color w:val="000000"/>
                <w:sz w:val="24"/>
                <w:szCs w:val="24"/>
              </w:rPr>
              <w:t>网相应栏目同时发布，不再另行通知，请供应商注意随时关注。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85" w:type="dxa"/>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12</w:t>
            </w:r>
          </w:p>
        </w:tc>
        <w:tc>
          <w:tcPr>
            <w:tcW w:w="9246" w:type="dxa"/>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b/>
                <w:bCs w:val="0"/>
                <w:color w:val="000000"/>
                <w:sz w:val="24"/>
                <w:szCs w:val="24"/>
              </w:rPr>
              <w:t xml:space="preserve">投标保证金 </w:t>
            </w:r>
            <w:r>
              <w:rPr>
                <w:rFonts w:hint="eastAsia" w:ascii="宋体" w:hAnsi="宋体" w:eastAsia="宋体" w:cs="宋体"/>
                <w:b/>
                <w:bCs w:val="0"/>
                <w:color w:val="000000"/>
                <w:sz w:val="24"/>
                <w:szCs w:val="24"/>
                <w:lang w:eastAsia="zh-CN"/>
              </w:rPr>
              <w:t xml:space="preserve">：不再收取，但应提交投标（保证金）承诺函，具体要求详见“第三章 </w:t>
            </w:r>
            <w:r>
              <w:rPr>
                <w:rFonts w:hint="eastAsia" w:ascii="宋体" w:hAnsi="宋体" w:eastAsia="宋体" w:cs="宋体"/>
                <w:b/>
                <w:bCs w:val="0"/>
                <w:color w:val="000000"/>
                <w:sz w:val="24"/>
                <w:szCs w:val="24"/>
                <w:lang w:val="en-US" w:eastAsia="zh-CN"/>
              </w:rPr>
              <w:t>14</w:t>
            </w:r>
            <w:r>
              <w:rPr>
                <w:rFonts w:hint="eastAsia" w:ascii="宋体" w:hAnsi="宋体" w:eastAsia="宋体" w:cs="宋体"/>
                <w:b/>
                <w:bCs w:val="0"/>
                <w:color w:val="000000"/>
                <w:sz w:val="24"/>
                <w:szCs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9246" w:type="dxa"/>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投标文件份数：</w:t>
            </w:r>
          </w:p>
          <w:p>
            <w:pPr>
              <w:wordWrap/>
              <w:adjustRightInd/>
              <w:snapToGrid w:val="0"/>
              <w:spacing w:line="420" w:lineRule="exac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1、加密的电子投标文件壹份（*jytf 格式，在会员系统指定位置上传）</w:t>
            </w:r>
          </w:p>
          <w:p>
            <w:pPr>
              <w:wordWrap/>
              <w:adjustRightInd/>
              <w:snapToGrid w:val="0"/>
              <w:spacing w:line="420" w:lineRule="exac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2、非加密的电子投标文件 U 盘壹份（*njytf 格式）。（非加密的投标文件U盘要求内容完整并能正常读取数据。）</w:t>
            </w:r>
          </w:p>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highlight w:val="none"/>
                <w:lang w:val="en-US" w:eastAsia="zh-CN"/>
              </w:rPr>
              <w:t>3、纸质</w:t>
            </w:r>
            <w:r>
              <w:rPr>
                <w:rFonts w:hint="eastAsia" w:ascii="宋体" w:hAnsi="宋体" w:eastAsia="宋体" w:cs="宋体"/>
                <w:bCs/>
                <w:color w:val="000000"/>
                <w:sz w:val="24"/>
                <w:szCs w:val="24"/>
                <w:highlight w:val="none"/>
              </w:rPr>
              <w:t>投标文件份数</w:t>
            </w:r>
            <w:r>
              <w:rPr>
                <w:rFonts w:hint="eastAsia" w:ascii="宋体" w:hAnsi="宋体" w:eastAsia="宋体" w:cs="宋体"/>
                <w:bCs/>
                <w:color w:val="000000"/>
                <w:sz w:val="24"/>
                <w:szCs w:val="24"/>
                <w:highlight w:val="none"/>
                <w:lang w:eastAsia="zh-CN"/>
              </w:rPr>
              <w:t>：资格审查文件和商务、技术等部分文件各</w:t>
            </w:r>
            <w:r>
              <w:rPr>
                <w:rFonts w:hint="eastAsia" w:ascii="宋体" w:hAnsi="宋体" w:eastAsia="宋体" w:cs="宋体"/>
                <w:b/>
                <w:bCs w:val="0"/>
                <w:color w:val="000000"/>
                <w:sz w:val="24"/>
                <w:szCs w:val="24"/>
                <w:highlight w:val="none"/>
              </w:rPr>
              <w:t>贰</w:t>
            </w:r>
            <w:r>
              <w:rPr>
                <w:rFonts w:hint="eastAsia" w:ascii="宋体" w:hAnsi="宋体" w:eastAsia="宋体" w:cs="宋体"/>
                <w:bCs/>
                <w:color w:val="000000"/>
                <w:sz w:val="24"/>
                <w:szCs w:val="24"/>
                <w:highlight w:val="none"/>
                <w:lang w:eastAsia="zh-CN"/>
              </w:rPr>
              <w:t>份，其中正本</w:t>
            </w:r>
            <w:r>
              <w:rPr>
                <w:rFonts w:hint="eastAsia" w:ascii="宋体" w:hAnsi="宋体" w:eastAsia="宋体" w:cs="宋体"/>
                <w:b/>
                <w:bCs w:val="0"/>
                <w:color w:val="000000"/>
                <w:sz w:val="24"/>
                <w:szCs w:val="24"/>
                <w:highlight w:val="none"/>
                <w:lang w:eastAsia="zh-CN"/>
              </w:rPr>
              <w:t>壹</w:t>
            </w:r>
            <w:r>
              <w:rPr>
                <w:rFonts w:hint="eastAsia" w:ascii="宋体" w:hAnsi="宋体" w:eastAsia="宋体" w:cs="宋体"/>
                <w:bCs/>
                <w:color w:val="000000"/>
                <w:sz w:val="24"/>
                <w:szCs w:val="24"/>
                <w:highlight w:val="none"/>
                <w:lang w:eastAsia="zh-CN"/>
              </w:rPr>
              <w:t>份, 副本</w:t>
            </w:r>
            <w:r>
              <w:rPr>
                <w:rFonts w:hint="eastAsia" w:ascii="宋体" w:hAnsi="宋体" w:eastAsia="宋体" w:cs="宋体"/>
                <w:b/>
                <w:bCs w:val="0"/>
                <w:color w:val="000000"/>
                <w:sz w:val="24"/>
                <w:szCs w:val="24"/>
                <w:highlight w:val="none"/>
                <w:lang w:eastAsia="zh-CN"/>
              </w:rPr>
              <w:t>壹</w:t>
            </w:r>
            <w:r>
              <w:rPr>
                <w:rFonts w:hint="eastAsia" w:ascii="宋体" w:hAnsi="宋体" w:eastAsia="宋体" w:cs="宋体"/>
                <w:bCs/>
                <w:color w:val="000000"/>
                <w:sz w:val="24"/>
                <w:szCs w:val="24"/>
                <w:highlight w:val="none"/>
                <w:lang w:eastAsia="zh-CN"/>
              </w:rPr>
              <w:t>份，</w:t>
            </w:r>
            <w:r>
              <w:rPr>
                <w:rFonts w:hint="eastAsia" w:ascii="宋体" w:hAnsi="宋体" w:eastAsia="宋体" w:cs="宋体"/>
                <w:bCs/>
                <w:color w:val="000000"/>
                <w:sz w:val="24"/>
                <w:szCs w:val="24"/>
                <w:highlight w:val="none"/>
              </w:rPr>
              <w:t>作为备用方案，</w:t>
            </w:r>
            <w:r>
              <w:rPr>
                <w:rFonts w:hint="eastAsia" w:ascii="宋体" w:hAnsi="宋体" w:eastAsia="宋体" w:cs="宋体"/>
                <w:bCs/>
                <w:color w:val="000000"/>
                <w:sz w:val="24"/>
                <w:szCs w:val="24"/>
                <w:highlight w:val="none"/>
                <w:lang w:eastAsia="zh-CN"/>
              </w:rPr>
              <w:t>开标一览表</w:t>
            </w:r>
            <w:r>
              <w:rPr>
                <w:rFonts w:hint="eastAsia" w:ascii="宋体" w:hAnsi="宋体" w:eastAsia="宋体" w:cs="宋体"/>
                <w:bCs/>
                <w:color w:val="000000"/>
                <w:sz w:val="24"/>
                <w:szCs w:val="24"/>
                <w:highlight w:val="none"/>
              </w:rPr>
              <w:t>及</w:t>
            </w:r>
            <w:r>
              <w:rPr>
                <w:rFonts w:hint="eastAsia" w:ascii="宋体" w:hAnsi="宋体" w:eastAsia="宋体" w:cs="宋体"/>
                <w:bCs/>
                <w:color w:val="000000"/>
                <w:sz w:val="24"/>
                <w:szCs w:val="24"/>
                <w:highlight w:val="none"/>
                <w:lang w:eastAsia="zh-CN"/>
              </w:rPr>
              <w:t>投标</w:t>
            </w:r>
            <w:r>
              <w:rPr>
                <w:rFonts w:hint="eastAsia" w:ascii="宋体" w:hAnsi="宋体" w:eastAsia="宋体" w:cs="宋体"/>
                <w:bCs/>
                <w:color w:val="000000"/>
                <w:sz w:val="24"/>
                <w:szCs w:val="24"/>
                <w:highlight w:val="none"/>
              </w:rPr>
              <w:t>文件须按规定进行密封，详见招标文件密封要求部分。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85" w:type="dxa"/>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9246" w:type="dxa"/>
            <w:vAlign w:val="center"/>
          </w:tcPr>
          <w:p>
            <w:pPr>
              <w:wordWrap/>
              <w:adjustRightInd/>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现场考察：采购人或者采购代理机构不组织潜在供应商现场考察和召开开标前答疑会，各潜在供应商可自行确定进行现场考察。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785" w:type="dxa"/>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9246" w:type="dxa"/>
            <w:vAlign w:val="center"/>
          </w:tcPr>
          <w:p>
            <w:pPr>
              <w:wordWrap/>
              <w:adjustRightInd/>
              <w:spacing w:line="420" w:lineRule="exact"/>
              <w:textAlignment w:val="auto"/>
              <w:rPr>
                <w:rFonts w:hint="eastAsia" w:ascii="宋体" w:hAnsi="宋体" w:eastAsia="宋体" w:cs="宋体"/>
                <w:color w:val="auto"/>
                <w:sz w:val="24"/>
                <w:szCs w:val="24"/>
              </w:rPr>
            </w:pPr>
            <w:r>
              <w:rPr>
                <w:rFonts w:hint="eastAsia" w:ascii="宋体" w:hAnsi="宋体" w:eastAsia="宋体" w:cs="宋体"/>
                <w:b/>
                <w:bCs/>
                <w:color w:val="000000"/>
                <w:sz w:val="24"/>
                <w:szCs w:val="24"/>
              </w:rPr>
              <w:t>投标截止时间、</w:t>
            </w:r>
            <w:r>
              <w:rPr>
                <w:rFonts w:hint="eastAsia" w:ascii="宋体" w:hAnsi="宋体" w:eastAsia="宋体" w:cs="宋体"/>
                <w:b/>
                <w:bCs/>
                <w:color w:val="auto"/>
                <w:sz w:val="24"/>
                <w:szCs w:val="24"/>
              </w:rPr>
              <w:t>开标时间、地点：</w:t>
            </w:r>
          </w:p>
          <w:p>
            <w:pPr>
              <w:wordWrap/>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投标文件递交截止时间：</w:t>
            </w:r>
            <w:r>
              <w:rPr>
                <w:rFonts w:hint="eastAsia" w:ascii="宋体" w:hAnsi="宋体" w:eastAsia="宋体" w:cs="宋体"/>
                <w:b/>
                <w:bCs w:val="0"/>
                <w:color w:val="auto"/>
                <w:sz w:val="24"/>
                <w:szCs w:val="24"/>
                <w:highlight w:val="none"/>
                <w:lang w:eastAsia="zh-CN"/>
              </w:rPr>
              <w:t>2021年</w:t>
            </w:r>
            <w:r>
              <w:rPr>
                <w:rFonts w:hint="eastAsia" w:ascii="宋体" w:hAnsi="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lang w:eastAsia="zh-CN"/>
              </w:rPr>
              <w:t>月</w:t>
            </w:r>
            <w:r>
              <w:rPr>
                <w:rFonts w:hint="eastAsia" w:ascii="宋体" w:hAnsi="宋体" w:cs="宋体"/>
                <w:b/>
                <w:bCs w:val="0"/>
                <w:color w:val="auto"/>
                <w:sz w:val="24"/>
                <w:szCs w:val="24"/>
                <w:highlight w:val="none"/>
                <w:lang w:val="en-US" w:eastAsia="zh-CN"/>
              </w:rPr>
              <w:t>14</w:t>
            </w:r>
            <w:r>
              <w:rPr>
                <w:rFonts w:hint="eastAsia" w:ascii="宋体" w:hAnsi="宋体" w:eastAsia="宋体" w:cs="宋体"/>
                <w:b/>
                <w:bCs w:val="0"/>
                <w:color w:val="auto"/>
                <w:sz w:val="24"/>
                <w:szCs w:val="24"/>
                <w:highlight w:val="none"/>
                <w:lang w:eastAsia="zh-CN"/>
              </w:rPr>
              <w:t>日09:00</w:t>
            </w:r>
            <w:r>
              <w:rPr>
                <w:rFonts w:hint="eastAsia" w:ascii="宋体" w:hAnsi="宋体" w:eastAsia="宋体" w:cs="宋体"/>
                <w:color w:val="auto"/>
                <w:sz w:val="24"/>
                <w:szCs w:val="24"/>
                <w:highlight w:val="none"/>
              </w:rPr>
              <w:t>整（北京时间）</w:t>
            </w:r>
          </w:p>
          <w:p>
            <w:pPr>
              <w:wordWrap/>
              <w:adjustRightIn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投标文件递交地点：济源市公共资源交易中心</w:t>
            </w:r>
            <w:r>
              <w:rPr>
                <w:rFonts w:hint="eastAsia" w:ascii="宋体" w:hAnsi="宋体" w:eastAsia="宋体" w:cs="宋体"/>
                <w:color w:val="auto"/>
                <w:sz w:val="24"/>
                <w:szCs w:val="24"/>
                <w:highlight w:val="none"/>
                <w:lang w:eastAsia="zh-CN"/>
              </w:rPr>
              <w:t>第</w:t>
            </w:r>
            <w:r>
              <w:rPr>
                <w:rFonts w:hint="eastAsia" w:ascii="宋体" w:hAnsi="宋体" w:cs="宋体"/>
                <w:b/>
                <w:bCs/>
                <w:color w:val="auto"/>
                <w:sz w:val="24"/>
                <w:szCs w:val="24"/>
                <w:highlight w:val="none"/>
                <w:lang w:val="en-US" w:eastAsia="zh-CN"/>
              </w:rPr>
              <w:t>二</w:t>
            </w:r>
            <w:r>
              <w:rPr>
                <w:rFonts w:hint="eastAsia" w:ascii="宋体" w:hAnsi="宋体" w:eastAsia="宋体" w:cs="宋体"/>
                <w:color w:val="auto"/>
                <w:sz w:val="24"/>
                <w:szCs w:val="24"/>
                <w:highlight w:val="none"/>
                <w:lang w:eastAsia="zh-CN"/>
              </w:rPr>
              <w:t>开标室</w:t>
            </w:r>
          </w:p>
          <w:p>
            <w:pPr>
              <w:wordWrap/>
              <w:adjustRightIn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开标时间：同投标文件递交截止时间</w:t>
            </w:r>
          </w:p>
          <w:p>
            <w:pPr>
              <w:wordWrap/>
              <w:adjustRightIn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开标地点：同投标文件递交地点</w:t>
            </w:r>
          </w:p>
          <w:p>
            <w:pPr>
              <w:wordWrap/>
              <w:adjustRightInd/>
              <w:snapToGrid w:val="0"/>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本项目采用电子开标，递交投标</w:t>
            </w:r>
            <w:r>
              <w:rPr>
                <w:rFonts w:hint="eastAsia" w:ascii="宋体" w:hAnsi="宋体" w:eastAsia="宋体" w:cs="宋体"/>
                <w:color w:val="000000"/>
                <w:sz w:val="24"/>
                <w:szCs w:val="24"/>
              </w:rPr>
              <w:t>文件的同时，需递交供应商的CA密钥，否则不予接受；若出现异常情况导致无法正常采用电子开标时，在监督人员的监督下，按以下顺序采用备用数据，即U盘模式开标，采购人按U盘递交的先后顺序采用U盘模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85" w:type="dxa"/>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9246" w:type="dxa"/>
            <w:vAlign w:val="center"/>
          </w:tcPr>
          <w:p>
            <w:pPr>
              <w:wordWrap/>
              <w:adjustRightInd/>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评标委员会的组建：</w:t>
            </w:r>
          </w:p>
          <w:p>
            <w:pPr>
              <w:wordWrap/>
              <w:adjustRightInd/>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评标委员会构成：由采购人代表和评审专家共</w:t>
            </w:r>
            <w:r>
              <w:rPr>
                <w:rFonts w:hint="eastAsia" w:ascii="宋体" w:hAnsi="宋体" w:eastAsia="宋体" w:cs="宋体"/>
                <w:color w:val="000000"/>
                <w:sz w:val="24"/>
                <w:szCs w:val="24"/>
                <w:u w:val="single"/>
              </w:rPr>
              <w:t>5</w:t>
            </w:r>
            <w:r>
              <w:rPr>
                <w:rFonts w:hint="eastAsia" w:ascii="宋体" w:hAnsi="宋体" w:eastAsia="宋体" w:cs="宋体"/>
                <w:color w:val="000000"/>
                <w:sz w:val="24"/>
                <w:szCs w:val="24"/>
              </w:rPr>
              <w:t>人组成，其中：采购人代表</w:t>
            </w: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人，评审专家</w:t>
            </w:r>
            <w:r>
              <w:rPr>
                <w:rFonts w:hint="eastAsia" w:ascii="宋体" w:hAnsi="宋体" w:eastAsia="宋体" w:cs="宋体"/>
                <w:color w:val="000000"/>
                <w:sz w:val="24"/>
                <w:szCs w:val="24"/>
                <w:u w:val="single"/>
              </w:rPr>
              <w:t>4</w:t>
            </w:r>
            <w:r>
              <w:rPr>
                <w:rFonts w:hint="eastAsia" w:ascii="宋体" w:hAnsi="宋体" w:eastAsia="宋体" w:cs="宋体"/>
                <w:color w:val="000000"/>
                <w:sz w:val="24"/>
                <w:szCs w:val="24"/>
              </w:rPr>
              <w:t>人。</w:t>
            </w:r>
          </w:p>
          <w:p>
            <w:pPr>
              <w:wordWrap/>
              <w:adjustRightInd/>
              <w:spacing w:line="420" w:lineRule="exact"/>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评标专家确定方式：从</w:t>
            </w:r>
            <w:r>
              <w:rPr>
                <w:rFonts w:hint="eastAsia" w:ascii="宋体" w:hAnsi="宋体" w:eastAsia="宋体" w:cs="宋体"/>
                <w:color w:val="000000"/>
                <w:sz w:val="24"/>
                <w:szCs w:val="24"/>
                <w:highlight w:val="none"/>
              </w:rPr>
              <w:t>财政部门设立的采购评审专家库中</w:t>
            </w:r>
            <w:r>
              <w:rPr>
                <w:rFonts w:hint="eastAsia" w:ascii="宋体" w:hAnsi="宋体" w:eastAsia="宋体" w:cs="宋体"/>
                <w:color w:val="000000"/>
                <w:sz w:val="24"/>
                <w:szCs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85" w:type="dxa"/>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9246" w:type="dxa"/>
            <w:vAlign w:val="center"/>
          </w:tcPr>
          <w:p>
            <w:pPr>
              <w:wordWrap/>
              <w:adjustRightInd/>
              <w:snapToGrid w:val="0"/>
              <w:spacing w:line="42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9246" w:type="dxa"/>
            <w:tcBorders>
              <w:top w:val="single" w:color="auto" w:sz="4" w:space="0"/>
              <w:left w:val="single" w:color="auto" w:sz="4" w:space="0"/>
              <w:bottom w:val="single" w:color="auto" w:sz="4" w:space="0"/>
              <w:right w:val="single" w:color="auto" w:sz="4" w:space="0"/>
            </w:tcBorders>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中标公告及期限：中标结果将在中国政府采购网、河南省政府采购网、全国公共资源交易平台（河南省·济源市）和</w:t>
            </w:r>
            <w:r>
              <w:rPr>
                <w:rFonts w:hint="eastAsia" w:ascii="宋体" w:hAnsi="宋体" w:eastAsia="宋体" w:cs="宋体"/>
                <w:color w:val="000000"/>
                <w:sz w:val="24"/>
                <w:szCs w:val="24"/>
                <w:lang w:eastAsia="zh-CN"/>
              </w:rPr>
              <w:t>河南永正项目管理有限公司</w:t>
            </w:r>
            <w:r>
              <w:rPr>
                <w:rFonts w:hint="eastAsia" w:ascii="宋体" w:hAnsi="宋体" w:eastAsia="宋体" w:cs="宋体"/>
                <w:color w:val="000000"/>
                <w:sz w:val="24"/>
                <w:szCs w:val="24"/>
              </w:rPr>
              <w:t>网上同时公告，公告期限为1个工作日。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wordWrap/>
              <w:adjustRightInd/>
              <w:snapToGrid w:val="0"/>
              <w:spacing w:line="420" w:lineRule="exact"/>
              <w:ind w:firstLine="120" w:firstLineChars="5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9246" w:type="dxa"/>
            <w:tcBorders>
              <w:top w:val="single" w:color="auto" w:sz="4" w:space="0"/>
              <w:left w:val="single" w:color="auto" w:sz="4" w:space="0"/>
              <w:bottom w:val="single" w:color="auto" w:sz="4" w:space="0"/>
              <w:right w:val="single" w:color="auto" w:sz="4" w:space="0"/>
            </w:tcBorders>
            <w:vAlign w:val="center"/>
          </w:tcPr>
          <w:p>
            <w:pPr>
              <w:wordWrap/>
              <w:adjustRightInd/>
              <w:snapToGrid w:val="0"/>
              <w:spacing w:line="4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提醒：供应商成交后可以持政府采购合同向融资机构申请贷款，详见附件“河南省政府采购合同融资政策告知函”。</w:t>
            </w:r>
          </w:p>
        </w:tc>
      </w:tr>
    </w:tbl>
    <w:p>
      <w:pPr>
        <w:widowControl/>
        <w:shd w:val="clear" w:color="auto" w:fill="FFFFFF"/>
        <w:spacing w:line="460" w:lineRule="exact"/>
        <w:ind w:firstLine="560"/>
        <w:rPr>
          <w:rFonts w:hint="eastAsia" w:ascii="宋体" w:hAnsi="宋体" w:eastAsia="宋体" w:cs="宋体"/>
          <w:b/>
          <w:bCs/>
          <w:color w:val="000000"/>
          <w:kern w:val="0"/>
          <w:sz w:val="28"/>
          <w:szCs w:val="28"/>
        </w:rPr>
      </w:pPr>
      <w:bookmarkStart w:id="9" w:name="_Toc245196521"/>
      <w:bookmarkEnd w:id="9"/>
    </w:p>
    <w:p>
      <w:pPr>
        <w:widowControl/>
        <w:shd w:val="clear" w:color="auto" w:fill="FFFFFF"/>
        <w:spacing w:line="460" w:lineRule="exact"/>
        <w:jc w:val="center"/>
        <w:rPr>
          <w:rFonts w:hint="eastAsia" w:ascii="宋体" w:hAnsi="宋体" w:eastAsia="宋体" w:cs="宋体"/>
          <w:b/>
          <w:bCs/>
          <w:color w:val="000000"/>
          <w:kern w:val="0"/>
          <w:sz w:val="36"/>
          <w:szCs w:val="36"/>
        </w:rPr>
      </w:pPr>
      <w:r>
        <w:rPr>
          <w:rFonts w:hint="eastAsia" w:ascii="宋体" w:hAnsi="宋体" w:eastAsia="宋体" w:cs="宋体"/>
          <w:b/>
          <w:color w:val="000000"/>
          <w:spacing w:val="10"/>
          <w:kern w:val="0"/>
          <w:sz w:val="36"/>
          <w:szCs w:val="36"/>
        </w:rPr>
        <w:t>第一章 总则</w:t>
      </w:r>
    </w:p>
    <w:p>
      <w:pPr>
        <w:widowControl/>
        <w:shd w:val="clear" w:color="auto" w:fill="FFFFFF"/>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1.适用范围</w:t>
      </w:r>
    </w:p>
    <w:p>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b/>
          <w:color w:val="000000"/>
          <w:sz w:val="24"/>
          <w:szCs w:val="24"/>
        </w:rPr>
        <w:t>适用范围：</w:t>
      </w:r>
      <w:r>
        <w:rPr>
          <w:rFonts w:hint="eastAsia" w:ascii="宋体" w:hAnsi="宋体" w:eastAsia="宋体" w:cs="宋体"/>
          <w:color w:val="000000"/>
          <w:sz w:val="24"/>
          <w:szCs w:val="24"/>
        </w:rPr>
        <w:t>本招标文件仅适用于本次招标采购所叙述的货物及有关服务。</w:t>
      </w:r>
    </w:p>
    <w:p>
      <w:pPr>
        <w:widowControl/>
        <w:shd w:val="clear" w:color="auto" w:fill="FFFFFF"/>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r>
        <w:rPr>
          <w:rFonts w:hint="eastAsia" w:ascii="宋体" w:hAnsi="宋体" w:eastAsia="宋体" w:cs="宋体"/>
          <w:b/>
          <w:color w:val="000000"/>
          <w:sz w:val="24"/>
          <w:szCs w:val="24"/>
        </w:rPr>
        <w:t>采购方式：</w:t>
      </w:r>
      <w:r>
        <w:rPr>
          <w:rFonts w:hint="eastAsia" w:ascii="宋体" w:hAnsi="宋体" w:eastAsia="宋体" w:cs="宋体"/>
          <w:color w:val="000000"/>
          <w:kern w:val="0"/>
          <w:sz w:val="24"/>
          <w:szCs w:val="24"/>
        </w:rPr>
        <w:t>公开招标。</w:t>
      </w:r>
    </w:p>
    <w:p>
      <w:pPr>
        <w:spacing w:line="460" w:lineRule="exact"/>
        <w:ind w:firstLine="480" w:firstLineChars="200"/>
        <w:rPr>
          <w:rFonts w:hint="eastAsia" w:ascii="宋体" w:hAnsi="宋体" w:eastAsia="宋体" w:cs="宋体"/>
          <w:b/>
          <w:color w:val="000000"/>
          <w:sz w:val="24"/>
          <w:szCs w:val="24"/>
        </w:rPr>
      </w:pPr>
      <w:bookmarkStart w:id="10" w:name="_Toc245196522"/>
      <w:bookmarkEnd w:id="10"/>
      <w:bookmarkStart w:id="11" w:name="_Toc245196523"/>
      <w:bookmarkEnd w:id="11"/>
      <w:r>
        <w:rPr>
          <w:rFonts w:hint="eastAsia" w:ascii="宋体" w:hAnsi="宋体" w:eastAsia="宋体" w:cs="宋体"/>
          <w:b/>
          <w:color w:val="000000"/>
          <w:sz w:val="24"/>
          <w:szCs w:val="24"/>
        </w:rPr>
        <w:t>2.定义及解释</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 货物：系指供应商按招标文件规定为</w:t>
      </w:r>
      <w:r>
        <w:rPr>
          <w:rFonts w:hint="eastAsia" w:ascii="宋体" w:hAnsi="宋体" w:cs="宋体"/>
          <w:color w:val="000000"/>
          <w:kern w:val="0"/>
          <w:sz w:val="24"/>
          <w:szCs w:val="24"/>
          <w:lang w:eastAsia="zh-CN"/>
        </w:rPr>
        <w:t>济源市公安局交通管理支队</w:t>
      </w:r>
      <w:r>
        <w:rPr>
          <w:rFonts w:hint="eastAsia" w:ascii="宋体" w:hAnsi="宋体" w:eastAsia="宋体" w:cs="宋体"/>
          <w:color w:val="000000"/>
          <w:kern w:val="0"/>
          <w:sz w:val="24"/>
          <w:szCs w:val="24"/>
          <w:lang w:eastAsia="zh-CN"/>
        </w:rPr>
        <w:t>提供</w:t>
      </w:r>
      <w:r>
        <w:rPr>
          <w:rFonts w:hint="eastAsia" w:ascii="宋体" w:hAnsi="宋体" w:cs="宋体"/>
          <w:color w:val="000000"/>
          <w:kern w:val="0"/>
          <w:sz w:val="24"/>
          <w:szCs w:val="24"/>
          <w:lang w:eastAsia="zh-CN"/>
        </w:rPr>
        <w:t>的</w:t>
      </w:r>
      <w:r>
        <w:rPr>
          <w:rFonts w:hint="eastAsia" w:ascii="宋体" w:hAnsi="宋体" w:eastAsia="宋体" w:cs="宋体"/>
          <w:color w:val="000000"/>
          <w:kern w:val="0"/>
          <w:sz w:val="24"/>
          <w:szCs w:val="24"/>
          <w:lang w:eastAsia="zh-CN"/>
        </w:rPr>
        <w:t>公安交通集成指挥平台及相关配套设施</w:t>
      </w:r>
      <w:r>
        <w:rPr>
          <w:rFonts w:hint="eastAsia" w:ascii="宋体" w:hAnsi="宋体" w:eastAsia="宋体" w:cs="宋体"/>
          <w:color w:val="000000"/>
          <w:kern w:val="0"/>
          <w:sz w:val="24"/>
          <w:szCs w:val="24"/>
        </w:rPr>
        <w:t>所需的所有设备及配件</w:t>
      </w:r>
      <w:r>
        <w:rPr>
          <w:rFonts w:hint="eastAsia" w:ascii="宋体" w:hAnsi="宋体" w:eastAsia="宋体" w:cs="宋体"/>
          <w:color w:val="000000"/>
          <w:sz w:val="24"/>
          <w:szCs w:val="24"/>
        </w:rPr>
        <w:t>。</w:t>
      </w:r>
    </w:p>
    <w:p>
      <w:pPr>
        <w:spacing w:line="440" w:lineRule="exact"/>
        <w:ind w:firstLine="480" w:firstLineChars="200"/>
        <w:rPr>
          <w:rFonts w:hint="eastAsia" w:ascii="宋体" w:hAnsi="宋体" w:eastAsia="宋体" w:cs="宋体"/>
          <w:color w:val="000000"/>
          <w:sz w:val="24"/>
          <w:szCs w:val="24"/>
          <w:highlight w:val="cyan"/>
          <w:lang w:eastAsia="zh-CN"/>
        </w:rPr>
      </w:pPr>
      <w:r>
        <w:rPr>
          <w:rFonts w:hint="eastAsia" w:ascii="宋体" w:hAnsi="宋体" w:eastAsia="宋体" w:cs="宋体"/>
          <w:color w:val="000000"/>
          <w:sz w:val="24"/>
          <w:szCs w:val="24"/>
        </w:rPr>
        <w:t>2.2 服务：系指为实现采购目的和需求，供应商除提供货物外还需提供与采购货物有关的辅助服务，包括但不限于设备、供货、运输、安装、调试、</w:t>
      </w:r>
      <w:r>
        <w:rPr>
          <w:rFonts w:hint="eastAsia" w:ascii="宋体" w:hAnsi="宋体" w:eastAsia="宋体" w:cs="宋体"/>
          <w:color w:val="000000"/>
          <w:sz w:val="24"/>
          <w:szCs w:val="24"/>
          <w:lang w:val="en-US" w:eastAsia="zh-CN"/>
        </w:rPr>
        <w:t>维修、</w:t>
      </w:r>
      <w:r>
        <w:rPr>
          <w:rFonts w:hint="eastAsia" w:ascii="宋体" w:hAnsi="宋体" w:eastAsia="宋体" w:cs="宋体"/>
          <w:sz w:val="24"/>
          <w:szCs w:val="24"/>
          <w:lang w:val="en-US"/>
        </w:rPr>
        <w:t>维护、</w:t>
      </w:r>
      <w:r>
        <w:rPr>
          <w:rFonts w:hint="eastAsia" w:ascii="宋体" w:hAnsi="宋体" w:cs="宋体"/>
          <w:sz w:val="24"/>
          <w:szCs w:val="24"/>
          <w:lang w:val="en-US" w:eastAsia="zh-CN"/>
        </w:rPr>
        <w:t>验收、</w:t>
      </w:r>
      <w:r>
        <w:rPr>
          <w:rFonts w:hint="eastAsia" w:ascii="宋体" w:hAnsi="宋体" w:eastAsia="宋体" w:cs="宋体"/>
          <w:color w:val="000000"/>
          <w:sz w:val="24"/>
          <w:szCs w:val="24"/>
        </w:rPr>
        <w:t>培训</w:t>
      </w:r>
      <w:r>
        <w:rPr>
          <w:rFonts w:hint="eastAsia" w:ascii="宋体" w:hAnsi="宋体" w:eastAsia="宋体" w:cs="宋体"/>
          <w:sz w:val="24"/>
          <w:szCs w:val="24"/>
          <w:lang w:val="en-US"/>
        </w:rPr>
        <w:t>等服务</w:t>
      </w:r>
      <w:r>
        <w:rPr>
          <w:rFonts w:hint="eastAsia" w:ascii="宋体" w:hAnsi="宋体" w:eastAsia="宋体" w:cs="宋体"/>
          <w:sz w:val="24"/>
          <w:szCs w:val="24"/>
          <w:lang w:val="en-US" w:eastAsia="zh-CN"/>
        </w:rPr>
        <w:t>。</w:t>
      </w:r>
    </w:p>
    <w:p>
      <w:pPr>
        <w:tabs>
          <w:tab w:val="left" w:pos="1158"/>
        </w:tabs>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2.3采购人：</w:t>
      </w:r>
      <w:r>
        <w:rPr>
          <w:rFonts w:hint="eastAsia" w:ascii="宋体" w:hAnsi="宋体" w:cs="宋体"/>
          <w:color w:val="000000"/>
          <w:sz w:val="24"/>
          <w:szCs w:val="24"/>
          <w:lang w:eastAsia="zh-CN"/>
        </w:rPr>
        <w:t>济源市公安局交通管理支队</w:t>
      </w:r>
      <w:r>
        <w:rPr>
          <w:rFonts w:hint="eastAsia" w:ascii="宋体" w:hAnsi="宋体" w:eastAsia="宋体" w:cs="宋体"/>
          <w:color w:val="000000"/>
          <w:sz w:val="24"/>
          <w:szCs w:val="24"/>
        </w:rPr>
        <w:t>。</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2.4 采购代理机构：</w:t>
      </w:r>
      <w:r>
        <w:rPr>
          <w:rFonts w:hint="eastAsia" w:ascii="宋体" w:hAnsi="宋体" w:eastAsia="宋体" w:cs="宋体"/>
          <w:color w:val="000000"/>
          <w:sz w:val="24"/>
          <w:szCs w:val="24"/>
          <w:lang w:eastAsia="zh-CN"/>
        </w:rPr>
        <w:t>河南永正项目管理有限公司</w:t>
      </w:r>
      <w:r>
        <w:rPr>
          <w:rFonts w:hint="eastAsia" w:ascii="宋体" w:hAnsi="宋体" w:eastAsia="宋体" w:cs="宋体"/>
          <w:color w:val="000000"/>
          <w:sz w:val="24"/>
          <w:szCs w:val="24"/>
        </w:rPr>
        <w:t>。</w:t>
      </w:r>
    </w:p>
    <w:p>
      <w:pPr>
        <w:tabs>
          <w:tab w:val="left" w:pos="1158"/>
        </w:tabs>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2.5 供应商：又称投标人，是指响应招标、参加投标竞争的法人、其他组织或者自然人。</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2.6日期：指公历日。</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2.7招标文件中所规定的“书面形式”，是指任何手写、打印或印刷的纸质文件。</w:t>
      </w:r>
    </w:p>
    <w:p>
      <w:pPr>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3.保  证</w:t>
      </w:r>
    </w:p>
    <w:p>
      <w:pPr>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供应商应保证在投标文件中所提交的资料和数据等内容是真实有效的，否则应当承担相应的法律责任。</w:t>
      </w:r>
    </w:p>
    <w:p>
      <w:pPr>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4.投标风险及费用</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4.1 无论投标的过程和结果如何，供应商应当自行承担其参加本项目投标活动的全部风险及费用，采购人或采购代理机构在任何情况下均无义务和责任承担上述风险及费用。</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4.2 在采购活动中因重大变故，采购任务取消的，采购人或者采购代理机构应当终止采购活动，并通知所有参加采购活动的供应商。仅退还已经发售招标文件的费用，不承担其它损失及费用。</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4.3 采购代理服务费的收取方式：由中标人以银行转账、汇款或者现金交纳方式交纳，交纳后采购人或采购代理机构向中标人发出中标通知书。</w:t>
      </w:r>
    </w:p>
    <w:p>
      <w:pPr>
        <w:autoSpaceDE w:val="0"/>
        <w:autoSpaceDN w:val="0"/>
        <w:adjustRightInd w:val="0"/>
        <w:spacing w:line="460" w:lineRule="exact"/>
        <w:ind w:firstLine="640"/>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4.4 采购代理服务费的收取标准：采购代理机构参照国家计委关于《招标代理服务收费管理暂行办法》的通知（计价格[2002]1980号）、国家发展</w:t>
      </w:r>
      <w:r>
        <w:rPr>
          <w:rFonts w:hint="eastAsia" w:ascii="宋体" w:hAnsi="宋体" w:eastAsia="宋体" w:cs="宋体"/>
          <w:color w:val="auto"/>
          <w:spacing w:val="10"/>
          <w:kern w:val="0"/>
          <w:sz w:val="24"/>
          <w:szCs w:val="24"/>
        </w:rPr>
        <w:t>改革委员会（发改价格【2015】299号）规定的</w:t>
      </w:r>
      <w:r>
        <w:rPr>
          <w:rFonts w:hint="eastAsia" w:ascii="宋体" w:hAnsi="宋体" w:eastAsia="宋体" w:cs="宋体"/>
          <w:color w:val="auto"/>
          <w:spacing w:val="10"/>
          <w:kern w:val="0"/>
          <w:sz w:val="24"/>
          <w:szCs w:val="24"/>
          <w:highlight w:val="none"/>
        </w:rPr>
        <w:t>货物采购</w:t>
      </w:r>
      <w:r>
        <w:rPr>
          <w:rFonts w:hint="eastAsia" w:ascii="宋体" w:hAnsi="宋体" w:eastAsia="宋体" w:cs="宋体"/>
          <w:color w:val="auto"/>
          <w:spacing w:val="10"/>
          <w:kern w:val="0"/>
          <w:sz w:val="24"/>
          <w:szCs w:val="24"/>
        </w:rPr>
        <w:t>收费标准收取本项目采购代理服务费</w:t>
      </w:r>
      <w:r>
        <w:rPr>
          <w:rFonts w:hint="eastAsia" w:ascii="宋体" w:hAnsi="宋体" w:cs="宋体"/>
          <w:color w:val="auto"/>
          <w:spacing w:val="10"/>
          <w:kern w:val="0"/>
          <w:sz w:val="24"/>
          <w:szCs w:val="24"/>
          <w:u w:val="single"/>
          <w:lang w:val="en-US" w:eastAsia="zh-CN"/>
        </w:rPr>
        <w:t>55</w:t>
      </w:r>
      <w:r>
        <w:rPr>
          <w:rFonts w:hint="eastAsia" w:ascii="宋体" w:hAnsi="宋体" w:eastAsia="宋体" w:cs="宋体"/>
          <w:color w:val="auto"/>
          <w:spacing w:val="10"/>
          <w:kern w:val="0"/>
          <w:sz w:val="24"/>
          <w:szCs w:val="24"/>
          <w:u w:val="single"/>
          <w:lang w:val="en-US" w:eastAsia="zh-CN"/>
        </w:rPr>
        <w:t>000</w:t>
      </w:r>
      <w:r>
        <w:rPr>
          <w:rFonts w:hint="eastAsia" w:ascii="宋体" w:hAnsi="宋体" w:eastAsia="宋体" w:cs="宋体"/>
          <w:color w:val="auto"/>
          <w:spacing w:val="10"/>
          <w:kern w:val="0"/>
          <w:sz w:val="24"/>
          <w:szCs w:val="24"/>
        </w:rPr>
        <w:t>元</w:t>
      </w:r>
      <w:r>
        <w:rPr>
          <w:rFonts w:hint="eastAsia" w:ascii="宋体" w:hAnsi="宋体" w:eastAsia="宋体" w:cs="宋体"/>
          <w:color w:val="auto"/>
          <w:sz w:val="24"/>
          <w:szCs w:val="24"/>
          <w:lang w:val="en-US"/>
        </w:rPr>
        <w:t>。</w:t>
      </w:r>
    </w:p>
    <w:p>
      <w:pPr>
        <w:autoSpaceDE w:val="0"/>
        <w:autoSpaceDN w:val="0"/>
        <w:adjustRightInd w:val="0"/>
        <w:spacing w:line="460" w:lineRule="exact"/>
        <w:ind w:firstLine="640"/>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4.5 采购代理服务费交纳账户：</w:t>
      </w:r>
    </w:p>
    <w:p>
      <w:pPr>
        <w:autoSpaceDE w:val="0"/>
        <w:autoSpaceDN w:val="0"/>
        <w:adjustRightInd w:val="0"/>
        <w:spacing w:line="460" w:lineRule="exact"/>
        <w:ind w:firstLine="640"/>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户  名：河南永正项目管理有限公司</w:t>
      </w:r>
    </w:p>
    <w:p>
      <w:pPr>
        <w:autoSpaceDE w:val="0"/>
        <w:autoSpaceDN w:val="0"/>
        <w:adjustRightInd w:val="0"/>
        <w:spacing w:line="460" w:lineRule="exact"/>
        <w:ind w:firstLine="640"/>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账  号：411801010100001101</w:t>
      </w:r>
    </w:p>
    <w:p>
      <w:pPr>
        <w:autoSpaceDE w:val="0"/>
        <w:autoSpaceDN w:val="0"/>
        <w:adjustRightInd w:val="0"/>
        <w:spacing w:line="460" w:lineRule="exact"/>
        <w:ind w:firstLine="640"/>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开户行名称：中原银行股份有限公司济源分行</w:t>
      </w:r>
    </w:p>
    <w:p>
      <w:pPr>
        <w:autoSpaceDE w:val="0"/>
        <w:autoSpaceDN w:val="0"/>
        <w:adjustRightInd w:val="0"/>
        <w:spacing w:line="460" w:lineRule="exact"/>
        <w:ind w:firstLine="64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5. 在采购活动中，采购人员及相关人员与供应商有下列利害关系之一的，应当回避：</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5.1 参加采购活动前3年内与供应商存在劳动关系；</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5.2 参加采购活动前3年内担任供应商的董事、监事；</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5.3 参加采购活动前3年内是供应商的控股股东或者实际控制人；</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5.4 与供应商的法定代表人或者负责人有夫妻、直系血亲、三代以内旁系血亲或者近姻亲关系；</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5.5 与供应商有其他可能影响政府采购活动公平、公正进行的关系。</w:t>
      </w:r>
    </w:p>
    <w:p>
      <w:pPr>
        <w:autoSpaceDE w:val="0"/>
        <w:autoSpaceDN w:val="0"/>
        <w:adjustRightInd w:val="0"/>
        <w:spacing w:beforeLines="50" w:afterLines="50" w:line="440" w:lineRule="exact"/>
        <w:jc w:val="center"/>
        <w:rPr>
          <w:rFonts w:hint="eastAsia" w:ascii="宋体" w:hAnsi="宋体" w:eastAsia="宋体" w:cs="宋体"/>
          <w:b/>
          <w:color w:val="000000"/>
          <w:spacing w:val="10"/>
          <w:kern w:val="0"/>
          <w:sz w:val="36"/>
          <w:szCs w:val="36"/>
        </w:rPr>
      </w:pPr>
    </w:p>
    <w:p>
      <w:pPr>
        <w:autoSpaceDE w:val="0"/>
        <w:autoSpaceDN w:val="0"/>
        <w:adjustRightInd w:val="0"/>
        <w:spacing w:beforeLines="50" w:afterLines="50" w:line="440" w:lineRule="exact"/>
        <w:jc w:val="center"/>
        <w:rPr>
          <w:rFonts w:hint="eastAsia" w:ascii="宋体" w:hAnsi="宋体" w:eastAsia="宋体" w:cs="宋体"/>
          <w:b/>
          <w:color w:val="000000"/>
          <w:spacing w:val="10"/>
          <w:kern w:val="0"/>
          <w:sz w:val="36"/>
          <w:szCs w:val="36"/>
        </w:rPr>
      </w:pPr>
      <w:r>
        <w:rPr>
          <w:rFonts w:hint="eastAsia" w:ascii="宋体" w:hAnsi="宋体" w:eastAsia="宋体" w:cs="宋体"/>
          <w:b/>
          <w:color w:val="000000"/>
          <w:spacing w:val="10"/>
          <w:kern w:val="0"/>
          <w:sz w:val="36"/>
          <w:szCs w:val="36"/>
        </w:rPr>
        <w:t>第二章 招标文件说明</w:t>
      </w:r>
    </w:p>
    <w:p>
      <w:pPr>
        <w:autoSpaceDE w:val="0"/>
        <w:autoSpaceDN w:val="0"/>
        <w:adjustRightInd w:val="0"/>
        <w:spacing w:line="460" w:lineRule="exact"/>
        <w:ind w:firstLine="382" w:firstLineChars="147"/>
        <w:jc w:val="left"/>
        <w:rPr>
          <w:rFonts w:hint="eastAsia" w:ascii="宋体" w:hAnsi="宋体" w:eastAsia="宋体" w:cs="宋体"/>
          <w:bCs/>
          <w:color w:val="000000"/>
          <w:spacing w:val="10"/>
          <w:kern w:val="0"/>
          <w:sz w:val="24"/>
          <w:szCs w:val="24"/>
        </w:rPr>
      </w:pPr>
      <w:r>
        <w:rPr>
          <w:rFonts w:hint="eastAsia" w:ascii="宋体" w:hAnsi="宋体" w:eastAsia="宋体" w:cs="宋体"/>
          <w:b/>
          <w:color w:val="000000"/>
          <w:spacing w:val="10"/>
          <w:kern w:val="0"/>
          <w:sz w:val="24"/>
          <w:szCs w:val="24"/>
        </w:rPr>
        <w:t xml:space="preserve"> </w:t>
      </w:r>
      <w:r>
        <w:rPr>
          <w:rFonts w:hint="eastAsia" w:ascii="宋体" w:hAnsi="宋体" w:eastAsia="宋体" w:cs="宋体"/>
          <w:bCs/>
          <w:color w:val="000000"/>
          <w:spacing w:val="10"/>
          <w:kern w:val="0"/>
          <w:sz w:val="24"/>
          <w:szCs w:val="24"/>
        </w:rPr>
        <w:t>6、本项目招标文件包括以下主要内容：</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 xml:space="preserve">6.1 </w:t>
      </w:r>
      <w:r>
        <w:rPr>
          <w:rFonts w:hint="eastAsia" w:ascii="宋体" w:hAnsi="宋体" w:eastAsia="宋体" w:cs="宋体"/>
          <w:bCs/>
          <w:color w:val="000000"/>
          <w:spacing w:val="10"/>
          <w:kern w:val="0"/>
          <w:sz w:val="24"/>
          <w:szCs w:val="24"/>
          <w:lang w:eastAsia="zh-CN"/>
        </w:rPr>
        <w:t>招标公告</w:t>
      </w:r>
      <w:r>
        <w:rPr>
          <w:rFonts w:hint="eastAsia" w:ascii="宋体" w:hAnsi="宋体" w:eastAsia="宋体" w:cs="宋体"/>
          <w:bCs/>
          <w:color w:val="000000"/>
          <w:spacing w:val="10"/>
          <w:kern w:val="0"/>
          <w:sz w:val="24"/>
          <w:szCs w:val="24"/>
        </w:rPr>
        <w:t>；</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6.2 投标人须知(包括投标文件的密封、签署、盖章要求等)；</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6.3 投标人应当提交的资格、资信证明文件；</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6.4 为落实政府采购政策，采购标的需满足的要求，以及投标人须提供的证明材料；</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highlight w:val="yellow"/>
          <w:lang w:eastAsia="zh-CN"/>
        </w:rPr>
      </w:pPr>
      <w:r>
        <w:rPr>
          <w:rFonts w:hint="eastAsia" w:ascii="宋体" w:hAnsi="宋体" w:eastAsia="宋体" w:cs="宋体"/>
          <w:bCs/>
          <w:color w:val="000000"/>
          <w:spacing w:val="10"/>
          <w:kern w:val="0"/>
          <w:sz w:val="24"/>
          <w:szCs w:val="24"/>
        </w:rPr>
        <w:t>6.5 投标文件编制要求、投标报价要求和投标</w:t>
      </w:r>
      <w:r>
        <w:rPr>
          <w:rFonts w:hint="eastAsia" w:ascii="宋体" w:hAnsi="宋体" w:eastAsia="宋体" w:cs="宋体"/>
          <w:bCs/>
          <w:color w:val="000000"/>
          <w:spacing w:val="10"/>
          <w:kern w:val="0"/>
          <w:sz w:val="24"/>
          <w:szCs w:val="24"/>
          <w:lang w:eastAsia="zh-CN"/>
        </w:rPr>
        <w:t>（</w:t>
      </w:r>
      <w:r>
        <w:rPr>
          <w:rFonts w:hint="eastAsia" w:ascii="宋体" w:hAnsi="宋体" w:eastAsia="宋体" w:cs="宋体"/>
          <w:bCs/>
          <w:color w:val="000000"/>
          <w:spacing w:val="10"/>
          <w:kern w:val="0"/>
          <w:sz w:val="24"/>
          <w:szCs w:val="24"/>
        </w:rPr>
        <w:t>保证金</w:t>
      </w:r>
      <w:r>
        <w:rPr>
          <w:rFonts w:hint="eastAsia" w:ascii="宋体" w:hAnsi="宋体" w:eastAsia="宋体" w:cs="宋体"/>
          <w:bCs/>
          <w:color w:val="000000"/>
          <w:spacing w:val="10"/>
          <w:kern w:val="0"/>
          <w:sz w:val="24"/>
          <w:szCs w:val="24"/>
          <w:lang w:eastAsia="zh-CN"/>
        </w:rPr>
        <w:t>）</w:t>
      </w:r>
      <w:r>
        <w:rPr>
          <w:rFonts w:hint="eastAsia" w:ascii="宋体" w:hAnsi="宋体" w:eastAsia="宋体" w:cs="宋体"/>
          <w:bCs/>
          <w:color w:val="000000"/>
          <w:spacing w:val="10"/>
          <w:kern w:val="0"/>
          <w:sz w:val="24"/>
          <w:szCs w:val="24"/>
          <w:highlight w:val="none"/>
          <w:lang w:eastAsia="zh-CN"/>
        </w:rPr>
        <w:t>承诺函</w:t>
      </w:r>
      <w:r>
        <w:rPr>
          <w:rFonts w:hint="eastAsia" w:ascii="宋体" w:hAnsi="宋体" w:eastAsia="宋体" w:cs="宋体"/>
          <w:bCs/>
          <w:color w:val="000000"/>
          <w:spacing w:val="10"/>
          <w:kern w:val="0"/>
          <w:sz w:val="24"/>
          <w:szCs w:val="24"/>
        </w:rPr>
        <w:t>的情形</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highlight w:val="cyan"/>
          <w:lang w:eastAsia="zh-CN"/>
        </w:rPr>
      </w:pPr>
      <w:r>
        <w:rPr>
          <w:rFonts w:hint="eastAsia" w:ascii="宋体" w:hAnsi="宋体" w:eastAsia="宋体" w:cs="宋体"/>
          <w:bCs/>
          <w:color w:val="000000"/>
          <w:spacing w:val="10"/>
          <w:kern w:val="0"/>
          <w:sz w:val="24"/>
          <w:szCs w:val="24"/>
        </w:rPr>
        <w:t>6.</w:t>
      </w:r>
      <w:r>
        <w:rPr>
          <w:rFonts w:hint="eastAsia" w:ascii="宋体" w:hAnsi="宋体" w:eastAsia="宋体" w:cs="宋体"/>
          <w:bCs/>
          <w:color w:val="000000"/>
          <w:spacing w:val="10"/>
          <w:kern w:val="0"/>
          <w:sz w:val="24"/>
          <w:szCs w:val="24"/>
          <w:lang w:val="en-US" w:eastAsia="zh-CN"/>
        </w:rPr>
        <w:t>6</w:t>
      </w:r>
      <w:r>
        <w:rPr>
          <w:rFonts w:hint="eastAsia" w:ascii="宋体" w:hAnsi="宋体" w:eastAsia="宋体" w:cs="宋体"/>
          <w:bCs/>
          <w:color w:val="000000"/>
          <w:spacing w:val="10"/>
          <w:kern w:val="0"/>
          <w:sz w:val="24"/>
          <w:szCs w:val="24"/>
        </w:rPr>
        <w:t xml:space="preserve"> 采购项目预算金</w:t>
      </w:r>
      <w:r>
        <w:rPr>
          <w:rFonts w:hint="eastAsia" w:ascii="宋体" w:hAnsi="宋体" w:eastAsia="宋体" w:cs="宋体"/>
          <w:bCs/>
          <w:color w:val="000000"/>
          <w:spacing w:val="10"/>
          <w:kern w:val="0"/>
          <w:sz w:val="24"/>
          <w:szCs w:val="24"/>
          <w:highlight w:val="none"/>
        </w:rPr>
        <w:t>额</w:t>
      </w:r>
      <w:r>
        <w:rPr>
          <w:rFonts w:hint="eastAsia" w:ascii="宋体" w:hAnsi="宋体" w:eastAsia="宋体" w:cs="宋体"/>
          <w:bCs/>
          <w:color w:val="000000"/>
          <w:spacing w:val="10"/>
          <w:kern w:val="0"/>
          <w:sz w:val="24"/>
          <w:szCs w:val="24"/>
          <w:highlight w:val="none"/>
          <w:lang w:eastAsia="zh-CN"/>
        </w:rPr>
        <w:t>；</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6.7 采购项目的技术规格、数量、服务标准、验收等要求，包括附件、图纸等；</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6.8 拟签订的合同文本；</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6.9 货物、服务提供的时间、地点、方式；</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6.10 采购资金的支付方式、时间、条件；</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6.11 评标方法、评标标准和投标无效情形；</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6.12 投标有效期；</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6.13 投标截止时间、开标时间及地点；</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6.14 采购代理机构代理费用的收取标准和方式；</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6.15 投标人信用信息查询渠道及截止时点、信用信息查询记录和证据留存的具体方式、信用信息的使用规则等；</w:t>
      </w:r>
    </w:p>
    <w:p>
      <w:pPr>
        <w:autoSpaceDE w:val="0"/>
        <w:autoSpaceDN w:val="0"/>
        <w:adjustRightInd w:val="0"/>
        <w:spacing w:line="460" w:lineRule="exact"/>
        <w:ind w:firstLine="520" w:firstLineChars="200"/>
        <w:jc w:val="left"/>
        <w:rPr>
          <w:rFonts w:hint="eastAsia" w:ascii="宋体" w:hAnsi="宋体" w:eastAsia="宋体" w:cs="宋体"/>
          <w:b/>
          <w:color w:val="000000"/>
          <w:spacing w:val="10"/>
          <w:kern w:val="0"/>
          <w:sz w:val="24"/>
          <w:szCs w:val="24"/>
        </w:rPr>
      </w:pPr>
      <w:r>
        <w:rPr>
          <w:rFonts w:hint="eastAsia" w:ascii="宋体" w:hAnsi="宋体" w:eastAsia="宋体" w:cs="宋体"/>
          <w:bCs/>
          <w:color w:val="000000"/>
          <w:spacing w:val="10"/>
          <w:kern w:val="0"/>
          <w:sz w:val="24"/>
          <w:szCs w:val="24"/>
        </w:rPr>
        <w:t>6.16 省级以上财政部门规定的其他事项。</w:t>
      </w:r>
    </w:p>
    <w:p>
      <w:pPr>
        <w:autoSpaceDE w:val="0"/>
        <w:autoSpaceDN w:val="0"/>
        <w:adjustRightInd w:val="0"/>
        <w:spacing w:line="460" w:lineRule="exact"/>
        <w:ind w:firstLine="520" w:firstLineChars="200"/>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7.招标文件的构成</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招标文件由下述部分组成：</w:t>
      </w:r>
    </w:p>
    <w:p>
      <w:pPr>
        <w:tabs>
          <w:tab w:val="left" w:pos="1200"/>
        </w:tabs>
        <w:autoSpaceDE w:val="0"/>
        <w:autoSpaceDN w:val="0"/>
        <w:adjustRightInd w:val="0"/>
        <w:spacing w:line="460" w:lineRule="exact"/>
        <w:ind w:firstLine="390" w:firstLineChars="15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 招标公告</w:t>
      </w:r>
    </w:p>
    <w:p>
      <w:pPr>
        <w:autoSpaceDE w:val="0"/>
        <w:autoSpaceDN w:val="0"/>
        <w:adjustRightInd w:val="0"/>
        <w:spacing w:line="460" w:lineRule="exact"/>
        <w:ind w:firstLine="390" w:firstLineChars="15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（2） 供应商须知</w:t>
      </w:r>
    </w:p>
    <w:p>
      <w:pPr>
        <w:autoSpaceDE w:val="0"/>
        <w:autoSpaceDN w:val="0"/>
        <w:adjustRightInd w:val="0"/>
        <w:spacing w:line="460" w:lineRule="exact"/>
        <w:ind w:firstLine="390" w:firstLineChars="15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 招标项目采购需求</w:t>
      </w:r>
    </w:p>
    <w:p>
      <w:pPr>
        <w:autoSpaceDE w:val="0"/>
        <w:autoSpaceDN w:val="0"/>
        <w:adjustRightInd w:val="0"/>
        <w:spacing w:line="460" w:lineRule="exact"/>
        <w:ind w:firstLine="390" w:firstLineChars="15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 合同条款</w:t>
      </w:r>
    </w:p>
    <w:p>
      <w:pPr>
        <w:autoSpaceDE w:val="0"/>
        <w:autoSpaceDN w:val="0"/>
        <w:adjustRightInd w:val="0"/>
        <w:spacing w:line="460" w:lineRule="exact"/>
        <w:ind w:firstLine="390" w:firstLineChars="15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（5） 投标文件格式</w:t>
      </w:r>
    </w:p>
    <w:p>
      <w:pPr>
        <w:autoSpaceDE w:val="0"/>
        <w:autoSpaceDN w:val="0"/>
        <w:adjustRightInd w:val="0"/>
        <w:spacing w:line="460" w:lineRule="exact"/>
        <w:jc w:val="left"/>
        <w:rPr>
          <w:rFonts w:hint="eastAsia" w:ascii="宋体" w:hAnsi="宋体" w:eastAsia="宋体" w:cs="宋体"/>
          <w:b/>
          <w:bCs/>
          <w:color w:val="000000"/>
          <w:spacing w:val="10"/>
          <w:kern w:val="0"/>
          <w:sz w:val="24"/>
          <w:szCs w:val="24"/>
        </w:rPr>
      </w:pPr>
      <w:r>
        <w:rPr>
          <w:rFonts w:hint="eastAsia" w:ascii="宋体" w:hAnsi="宋体" w:eastAsia="宋体" w:cs="宋体"/>
          <w:b/>
          <w:color w:val="000000"/>
          <w:spacing w:val="10"/>
          <w:kern w:val="0"/>
          <w:sz w:val="24"/>
          <w:szCs w:val="24"/>
        </w:rPr>
        <w:t xml:space="preserve">   </w:t>
      </w:r>
      <w:r>
        <w:rPr>
          <w:rFonts w:hint="eastAsia" w:ascii="宋体" w:hAnsi="宋体" w:eastAsia="宋体" w:cs="宋体"/>
          <w:b/>
          <w:bCs/>
          <w:color w:val="000000"/>
          <w:spacing w:val="10"/>
          <w:kern w:val="0"/>
          <w:sz w:val="24"/>
          <w:szCs w:val="24"/>
        </w:rPr>
        <w:t>8.招标文件的澄清、修改</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8.1 采购人或者采购代理机构可以对已发出的招标文件、</w:t>
      </w:r>
      <w:r>
        <w:rPr>
          <w:rFonts w:hint="eastAsia" w:ascii="宋体" w:hAnsi="宋体" w:eastAsia="宋体" w:cs="宋体"/>
          <w:color w:val="000000"/>
          <w:spacing w:val="10"/>
          <w:kern w:val="0"/>
          <w:sz w:val="24"/>
          <w:szCs w:val="24"/>
          <w:lang w:eastAsia="zh-CN"/>
        </w:rPr>
        <w:t>招标公告</w:t>
      </w:r>
      <w:r>
        <w:rPr>
          <w:rFonts w:hint="eastAsia" w:ascii="宋体" w:hAnsi="宋体" w:eastAsia="宋体" w:cs="宋体"/>
          <w:color w:val="000000"/>
          <w:spacing w:val="10"/>
          <w:kern w:val="0"/>
          <w:sz w:val="24"/>
          <w:szCs w:val="24"/>
        </w:rPr>
        <w:t>书进行必要的澄清或者修改，但不得改变采购标的和资格条件。澄清或者修改应当在原公告发布媒体上发布澄清公告。澄清或者修改的内容为招标文件、</w:t>
      </w:r>
      <w:r>
        <w:rPr>
          <w:rFonts w:hint="eastAsia" w:ascii="宋体" w:hAnsi="宋体" w:eastAsia="宋体" w:cs="宋体"/>
          <w:color w:val="000000"/>
          <w:spacing w:val="10"/>
          <w:kern w:val="0"/>
          <w:sz w:val="24"/>
          <w:szCs w:val="24"/>
          <w:lang w:eastAsia="zh-CN"/>
        </w:rPr>
        <w:t>招标公告</w:t>
      </w:r>
      <w:r>
        <w:rPr>
          <w:rFonts w:hint="eastAsia" w:ascii="宋体" w:hAnsi="宋体" w:eastAsia="宋体" w:cs="宋体"/>
          <w:color w:val="000000"/>
          <w:spacing w:val="10"/>
          <w:kern w:val="0"/>
          <w:sz w:val="24"/>
          <w:szCs w:val="24"/>
        </w:rPr>
        <w:t>书的组成部分。</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8"/>
          <w:szCs w:val="28"/>
        </w:rPr>
      </w:pPr>
      <w:r>
        <w:rPr>
          <w:rFonts w:hint="eastAsia" w:ascii="宋体" w:hAnsi="宋体" w:eastAsia="宋体" w:cs="宋体"/>
          <w:color w:val="000000"/>
          <w:spacing w:val="10"/>
          <w:kern w:val="0"/>
          <w:sz w:val="24"/>
          <w:szCs w:val="24"/>
        </w:rPr>
        <w:t>8.2 澄清或者修改的内容可能影响投标文件编制的，采购人或者采购代理机构应当在投标截止时间至少15日前，以书面形式通知所有获取招标文件的潜在投标人</w:t>
      </w:r>
      <w:r>
        <w:rPr>
          <w:rFonts w:hint="eastAsia" w:ascii="宋体" w:hAnsi="宋体" w:eastAsia="宋体" w:cs="宋体"/>
          <w:color w:val="000000"/>
          <w:spacing w:val="10"/>
          <w:kern w:val="0"/>
          <w:sz w:val="24"/>
          <w:szCs w:val="24"/>
          <w:lang w:eastAsia="zh-CN"/>
        </w:rPr>
        <w:t>；</w:t>
      </w:r>
      <w:r>
        <w:rPr>
          <w:rFonts w:hint="eastAsia" w:ascii="宋体" w:hAnsi="宋体" w:eastAsia="宋体" w:cs="宋体"/>
          <w:color w:val="000000"/>
          <w:spacing w:val="10"/>
          <w:kern w:val="0"/>
          <w:sz w:val="24"/>
          <w:szCs w:val="24"/>
        </w:rPr>
        <w:t>不足15日的，采购人或者采购代理机构应当顺延提交投标文件的截止时间。</w:t>
      </w:r>
    </w:p>
    <w:p>
      <w:pPr>
        <w:autoSpaceDE w:val="0"/>
        <w:autoSpaceDN w:val="0"/>
        <w:adjustRightInd w:val="0"/>
        <w:spacing w:beforeLines="50" w:afterLines="50" w:line="460" w:lineRule="exact"/>
        <w:jc w:val="center"/>
        <w:rPr>
          <w:rFonts w:hint="eastAsia" w:ascii="宋体" w:hAnsi="宋体" w:eastAsia="宋体" w:cs="宋体"/>
          <w:b/>
          <w:color w:val="000000"/>
          <w:spacing w:val="10"/>
          <w:kern w:val="0"/>
          <w:sz w:val="36"/>
          <w:szCs w:val="36"/>
        </w:rPr>
      </w:pPr>
    </w:p>
    <w:p>
      <w:pPr>
        <w:autoSpaceDE w:val="0"/>
        <w:autoSpaceDN w:val="0"/>
        <w:adjustRightInd w:val="0"/>
        <w:spacing w:beforeLines="50" w:afterLines="50" w:line="460" w:lineRule="exact"/>
        <w:jc w:val="center"/>
        <w:rPr>
          <w:rFonts w:hint="eastAsia" w:ascii="宋体" w:hAnsi="宋体" w:eastAsia="宋体" w:cs="宋体"/>
          <w:b/>
          <w:color w:val="000000"/>
          <w:spacing w:val="10"/>
          <w:kern w:val="0"/>
          <w:sz w:val="36"/>
          <w:szCs w:val="36"/>
        </w:rPr>
      </w:pPr>
      <w:r>
        <w:rPr>
          <w:rFonts w:hint="eastAsia" w:ascii="宋体" w:hAnsi="宋体" w:eastAsia="宋体" w:cs="宋体"/>
          <w:b/>
          <w:color w:val="000000"/>
          <w:spacing w:val="10"/>
          <w:kern w:val="0"/>
          <w:sz w:val="36"/>
          <w:szCs w:val="36"/>
        </w:rPr>
        <w:t>第三章 投标文件的编制</w:t>
      </w:r>
    </w:p>
    <w:p>
      <w:pPr>
        <w:autoSpaceDE w:val="0"/>
        <w:autoSpaceDN w:val="0"/>
        <w:adjustRightInd w:val="0"/>
        <w:spacing w:line="460" w:lineRule="exact"/>
        <w:ind w:firstLine="441"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8"/>
          <w:szCs w:val="28"/>
        </w:rPr>
        <w:t xml:space="preserve"> </w:t>
      </w:r>
      <w:r>
        <w:rPr>
          <w:rFonts w:hint="eastAsia" w:ascii="宋体" w:hAnsi="宋体" w:eastAsia="宋体" w:cs="宋体"/>
          <w:b/>
          <w:color w:val="000000"/>
          <w:spacing w:val="10"/>
          <w:kern w:val="0"/>
          <w:sz w:val="24"/>
          <w:szCs w:val="24"/>
          <w:highlight w:val="none"/>
          <w:lang w:val="en-US" w:eastAsia="zh-CN"/>
        </w:rPr>
        <w:t>9</w:t>
      </w:r>
      <w:r>
        <w:rPr>
          <w:rFonts w:hint="eastAsia" w:ascii="宋体" w:hAnsi="宋体" w:eastAsia="宋体" w:cs="宋体"/>
          <w:b/>
          <w:color w:val="000000"/>
          <w:spacing w:val="10"/>
          <w:kern w:val="0"/>
          <w:sz w:val="24"/>
          <w:szCs w:val="24"/>
          <w:highlight w:val="none"/>
        </w:rPr>
        <w:t>.特别说明</w:t>
      </w:r>
    </w:p>
    <w:p>
      <w:pPr>
        <w:autoSpaceDE w:val="0"/>
        <w:autoSpaceDN w:val="0"/>
        <w:adjustRightInd w:val="0"/>
        <w:spacing w:line="460" w:lineRule="exact"/>
        <w:ind w:firstLine="382" w:firstLineChars="147"/>
        <w:jc w:val="left"/>
        <w:rPr>
          <w:rFonts w:hint="eastAsia" w:ascii="宋体" w:hAnsi="宋体" w:eastAsia="宋体" w:cs="宋体"/>
          <w:bCs/>
          <w:color w:val="000000"/>
          <w:spacing w:val="10"/>
          <w:kern w:val="0"/>
          <w:sz w:val="24"/>
          <w:szCs w:val="24"/>
        </w:rPr>
      </w:pPr>
      <w:r>
        <w:rPr>
          <w:rFonts w:hint="eastAsia" w:ascii="宋体" w:hAnsi="宋体" w:eastAsia="宋体" w:cs="宋体"/>
          <w:b/>
          <w:color w:val="000000"/>
          <w:spacing w:val="10"/>
          <w:kern w:val="0"/>
          <w:sz w:val="24"/>
          <w:szCs w:val="24"/>
        </w:rPr>
        <w:t xml:space="preserve"> </w:t>
      </w:r>
      <w:r>
        <w:rPr>
          <w:rFonts w:hint="eastAsia" w:ascii="宋体" w:hAnsi="宋体" w:eastAsia="宋体" w:cs="宋体"/>
          <w:bCs/>
          <w:color w:val="000000"/>
          <w:spacing w:val="10"/>
          <w:kern w:val="0"/>
          <w:sz w:val="24"/>
          <w:szCs w:val="24"/>
          <w:lang w:val="en-US" w:eastAsia="zh-CN"/>
        </w:rPr>
        <w:t>9</w:t>
      </w:r>
      <w:r>
        <w:rPr>
          <w:rFonts w:hint="eastAsia" w:ascii="宋体" w:hAnsi="宋体" w:eastAsia="宋体" w:cs="宋体"/>
          <w:bCs/>
          <w:color w:val="000000"/>
          <w:spacing w:val="10"/>
          <w:kern w:val="0"/>
          <w:sz w:val="24"/>
          <w:szCs w:val="24"/>
        </w:rPr>
        <w:t>.1 投标语言</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供应商提交的投标文件以及供应商与采购机构就有关投标的所有往来函电均应使用简体中文。供应商提供的支持文件和印刷的文献可以用外国语言，但相应内容应当附有简体中文翻译内容，在解释时以简体中文翻译本为准。</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lang w:val="en-US" w:eastAsia="zh-CN"/>
        </w:rPr>
        <w:t>9</w:t>
      </w:r>
      <w:r>
        <w:rPr>
          <w:rFonts w:hint="eastAsia" w:ascii="宋体" w:hAnsi="宋体" w:eastAsia="宋体" w:cs="宋体"/>
          <w:color w:val="000000"/>
          <w:spacing w:val="10"/>
          <w:kern w:val="0"/>
          <w:sz w:val="24"/>
          <w:szCs w:val="24"/>
        </w:rPr>
        <w:t>.2 计量</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在投标文件中以及所有供应商与采购人或者采购代理机构往来文件中的所有计量单位和规格说明都应当使用国家法定计量单位；如没有国家法定计量单位的，可以使用行业、习惯或通用的计量单位。</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lang w:val="en-US" w:eastAsia="zh-CN"/>
        </w:rPr>
        <w:t>9</w:t>
      </w:r>
      <w:r>
        <w:rPr>
          <w:rFonts w:hint="eastAsia" w:ascii="宋体" w:hAnsi="宋体" w:eastAsia="宋体" w:cs="宋体"/>
          <w:color w:val="000000"/>
          <w:spacing w:val="10"/>
          <w:kern w:val="0"/>
          <w:sz w:val="24"/>
          <w:szCs w:val="24"/>
        </w:rPr>
        <w:t>.3 投标文件的真实性</w:t>
      </w:r>
    </w:p>
    <w:p>
      <w:pPr>
        <w:spacing w:line="460" w:lineRule="exact"/>
        <w:ind w:firstLine="520" w:firstLineChars="200"/>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供应商应仔细阅读招标文件的所有内容，按招标文件的要求提供投标文件，并保证所提供全部资料的真实性，且使其投标对招标文件做出实质性响应；否则，其投标按无效投标处理，并承担相应的法律责任。</w:t>
      </w:r>
    </w:p>
    <w:p>
      <w:pPr>
        <w:autoSpaceDE w:val="0"/>
        <w:autoSpaceDN w:val="0"/>
        <w:adjustRightInd w:val="0"/>
        <w:spacing w:line="460" w:lineRule="exact"/>
        <w:jc w:val="left"/>
        <w:rPr>
          <w:rFonts w:hint="eastAsia" w:ascii="宋体" w:hAnsi="宋体" w:eastAsia="宋体" w:cs="宋体"/>
          <w:b/>
          <w:color w:val="000000"/>
          <w:spacing w:val="10"/>
          <w:kern w:val="0"/>
          <w:sz w:val="24"/>
          <w:szCs w:val="24"/>
          <w:highlight w:val="red"/>
        </w:rPr>
      </w:pPr>
      <w:r>
        <w:rPr>
          <w:rFonts w:hint="eastAsia" w:ascii="宋体" w:hAnsi="宋体" w:eastAsia="宋体" w:cs="宋体"/>
          <w:b/>
          <w:color w:val="000000"/>
          <w:spacing w:val="10"/>
          <w:kern w:val="0"/>
          <w:sz w:val="24"/>
          <w:szCs w:val="24"/>
        </w:rPr>
        <w:t xml:space="preserve">    1</w:t>
      </w:r>
      <w:r>
        <w:rPr>
          <w:rFonts w:hint="eastAsia" w:ascii="宋体" w:hAnsi="宋体" w:eastAsia="宋体" w:cs="宋体"/>
          <w:b/>
          <w:color w:val="000000"/>
          <w:spacing w:val="10"/>
          <w:kern w:val="0"/>
          <w:sz w:val="24"/>
          <w:szCs w:val="24"/>
          <w:lang w:val="en-US" w:eastAsia="zh-CN"/>
        </w:rPr>
        <w:t>0</w:t>
      </w:r>
      <w:r>
        <w:rPr>
          <w:rFonts w:hint="eastAsia" w:ascii="宋体" w:hAnsi="宋体" w:eastAsia="宋体" w:cs="宋体"/>
          <w:b/>
          <w:color w:val="000000"/>
          <w:spacing w:val="10"/>
          <w:kern w:val="0"/>
          <w:sz w:val="24"/>
          <w:szCs w:val="24"/>
        </w:rPr>
        <w:t>.投标文件的组成</w:t>
      </w:r>
    </w:p>
    <w:p>
      <w:pPr>
        <w:autoSpaceDE w:val="0"/>
        <w:autoSpaceDN w:val="0"/>
        <w:adjustRightInd w:val="0"/>
        <w:spacing w:line="460" w:lineRule="exact"/>
        <w:ind w:firstLine="641"/>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1</w:t>
      </w:r>
      <w:r>
        <w:rPr>
          <w:rFonts w:hint="eastAsia" w:ascii="宋体" w:hAnsi="宋体" w:eastAsia="宋体" w:cs="宋体"/>
          <w:bCs/>
          <w:color w:val="000000"/>
          <w:spacing w:val="10"/>
          <w:kern w:val="0"/>
          <w:sz w:val="24"/>
          <w:szCs w:val="24"/>
          <w:lang w:val="en-US" w:eastAsia="zh-CN"/>
        </w:rPr>
        <w:t>0</w:t>
      </w:r>
      <w:r>
        <w:rPr>
          <w:rFonts w:hint="eastAsia" w:ascii="宋体" w:hAnsi="宋体" w:eastAsia="宋体" w:cs="宋体"/>
          <w:bCs/>
          <w:color w:val="000000"/>
          <w:spacing w:val="10"/>
          <w:kern w:val="0"/>
          <w:sz w:val="24"/>
          <w:szCs w:val="24"/>
        </w:rPr>
        <w:t>.1 投标文件应包括下列部分：</w:t>
      </w:r>
    </w:p>
    <w:p>
      <w:pPr>
        <w:autoSpaceDE w:val="0"/>
        <w:autoSpaceDN w:val="0"/>
        <w:adjustRightInd w:val="0"/>
        <w:spacing w:line="460" w:lineRule="exact"/>
        <w:ind w:firstLine="641"/>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1</w:t>
      </w:r>
      <w:r>
        <w:rPr>
          <w:rFonts w:hint="eastAsia" w:ascii="宋体" w:hAnsi="宋体" w:eastAsia="宋体" w:cs="宋体"/>
          <w:bCs/>
          <w:color w:val="000000"/>
          <w:spacing w:val="10"/>
          <w:kern w:val="0"/>
          <w:sz w:val="24"/>
          <w:szCs w:val="24"/>
          <w:lang w:val="en-US" w:eastAsia="zh-CN"/>
        </w:rPr>
        <w:t>0</w:t>
      </w:r>
      <w:r>
        <w:rPr>
          <w:rFonts w:hint="eastAsia" w:ascii="宋体" w:hAnsi="宋体" w:eastAsia="宋体" w:cs="宋体"/>
          <w:bCs/>
          <w:color w:val="000000"/>
          <w:spacing w:val="10"/>
          <w:kern w:val="0"/>
          <w:sz w:val="24"/>
          <w:szCs w:val="24"/>
        </w:rPr>
        <w:t>.1.1 投标人应提供的资格证明文件（资格审查文件）</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10.1.1.1 具有独立承担民事责任能力的证明材料；</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 xml:space="preserve">10.1.1.2 具有良好的商业信誉和健全的财务制度的证明材料； </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10.1.1.3 具有履行合同所必需的设备和专业技术能力的证明材料；</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10.1.1.4 具有依法缴纳税收的良好记录的证明材料；</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10.1.1.5 具有依法缴纳社会保障资金的良好记录的证明材料；</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10.1.1.6 参加政府采购活动的前三年内，在经营活动中没有重大违法记录的证明材料；</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10.1.1.7 单位负责人为同一人或者存在直接控股、管理关系的不同供应商，未同时参加本项目采购活动的证明材料；</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10.1.1.</w:t>
      </w:r>
      <w:r>
        <w:rPr>
          <w:rFonts w:hint="eastAsia" w:ascii="宋体" w:hAnsi="宋体" w:eastAsia="宋体" w:cs="宋体"/>
          <w:bCs/>
          <w:color w:val="auto"/>
          <w:spacing w:val="10"/>
          <w:kern w:val="0"/>
          <w:sz w:val="24"/>
          <w:highlight w:val="none"/>
          <w:lang w:val="en-US" w:eastAsia="zh-CN"/>
        </w:rPr>
        <w:t>8 为该项目前期提供过整体或其中分项目的设计、规范编制或者项目管理、监理、检测等服务工作的供应商不得再参加该采购项目的其他采购活动。</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szCs w:val="24"/>
          <w:highlight w:val="none"/>
        </w:rPr>
      </w:pPr>
      <w:r>
        <w:rPr>
          <w:rFonts w:hint="eastAsia" w:ascii="宋体" w:hAnsi="宋体" w:eastAsia="宋体" w:cs="宋体"/>
          <w:bCs/>
          <w:color w:val="auto"/>
          <w:spacing w:val="10"/>
          <w:kern w:val="0"/>
          <w:sz w:val="24"/>
          <w:highlight w:val="none"/>
        </w:rPr>
        <w:t>10.1.1.</w:t>
      </w:r>
      <w:r>
        <w:rPr>
          <w:rFonts w:hint="eastAsia" w:ascii="宋体" w:hAnsi="宋体" w:eastAsia="宋体" w:cs="宋体"/>
          <w:bCs/>
          <w:color w:val="auto"/>
          <w:spacing w:val="10"/>
          <w:kern w:val="0"/>
          <w:sz w:val="24"/>
          <w:highlight w:val="none"/>
          <w:lang w:val="en-US" w:eastAsia="zh-CN"/>
        </w:rPr>
        <w:t>9</w:t>
      </w:r>
      <w:r>
        <w:rPr>
          <w:rFonts w:hint="eastAsia" w:ascii="宋体" w:hAnsi="宋体" w:eastAsia="宋体" w:cs="宋体"/>
          <w:bCs/>
          <w:color w:val="auto"/>
          <w:spacing w:val="10"/>
          <w:kern w:val="0"/>
          <w:sz w:val="24"/>
          <w:highlight w:val="none"/>
        </w:rPr>
        <w:t xml:space="preserve"> 法律、行政法规规定的其他条件。</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1</w:t>
      </w:r>
      <w:r>
        <w:rPr>
          <w:rFonts w:hint="eastAsia" w:ascii="宋体" w:hAnsi="宋体" w:eastAsia="宋体" w:cs="宋体"/>
          <w:bCs/>
          <w:color w:val="auto"/>
          <w:spacing w:val="10"/>
          <w:kern w:val="0"/>
          <w:sz w:val="24"/>
          <w:szCs w:val="24"/>
          <w:lang w:val="en-US" w:eastAsia="zh-CN"/>
        </w:rPr>
        <w:t>0</w:t>
      </w:r>
      <w:r>
        <w:rPr>
          <w:rFonts w:hint="eastAsia" w:ascii="宋体" w:hAnsi="宋体" w:eastAsia="宋体" w:cs="宋体"/>
          <w:bCs/>
          <w:color w:val="auto"/>
          <w:spacing w:val="10"/>
          <w:kern w:val="0"/>
          <w:sz w:val="24"/>
          <w:szCs w:val="24"/>
        </w:rPr>
        <w:t>.1.2 投标文件其他内容（商务、技术等部分投标文件）</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1</w:t>
      </w: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rPr>
        <w:t>投标函</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2</w:t>
      </w: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rPr>
        <w:t>开标一览表</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3</w:t>
      </w:r>
      <w:r>
        <w:rPr>
          <w:rFonts w:hint="eastAsia" w:ascii="宋体" w:hAnsi="宋体" w:eastAsia="宋体" w:cs="宋体"/>
          <w:bCs/>
          <w:color w:val="auto"/>
          <w:spacing w:val="10"/>
          <w:kern w:val="0"/>
          <w:sz w:val="24"/>
          <w:highlight w:val="none"/>
          <w:lang w:eastAsia="zh-CN"/>
        </w:rPr>
        <w:t>）报价明细表</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4</w:t>
      </w:r>
      <w:r>
        <w:rPr>
          <w:rFonts w:hint="eastAsia" w:ascii="宋体" w:hAnsi="宋体" w:eastAsia="宋体" w:cs="宋体"/>
          <w:bCs/>
          <w:color w:val="auto"/>
          <w:spacing w:val="10"/>
          <w:kern w:val="0"/>
          <w:sz w:val="24"/>
          <w:highlight w:val="none"/>
          <w:lang w:eastAsia="zh-CN"/>
        </w:rPr>
        <w:t>）技术规格偏离表</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5</w:t>
      </w: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rPr>
        <w:t>供应商资信证明材料</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6</w:t>
      </w: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rPr>
        <w:t>中小企业声明函</w:t>
      </w:r>
      <w:r>
        <w:rPr>
          <w:rFonts w:hint="eastAsia" w:ascii="宋体" w:hAnsi="宋体" w:eastAsia="宋体" w:cs="宋体"/>
          <w:bCs/>
          <w:color w:val="auto"/>
          <w:spacing w:val="10"/>
          <w:kern w:val="0"/>
          <w:sz w:val="24"/>
          <w:highlight w:val="none"/>
          <w:lang w:eastAsia="zh-CN"/>
        </w:rPr>
        <w:t>（若是）</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7</w:t>
      </w:r>
      <w:r>
        <w:rPr>
          <w:rFonts w:hint="eastAsia" w:ascii="宋体" w:hAnsi="宋体" w:eastAsia="宋体" w:cs="宋体"/>
          <w:bCs/>
          <w:color w:val="auto"/>
          <w:spacing w:val="10"/>
          <w:kern w:val="0"/>
          <w:sz w:val="24"/>
          <w:highlight w:val="none"/>
          <w:lang w:eastAsia="zh-CN"/>
        </w:rPr>
        <w:t>）残疾人福利性单位声明函（若是）</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8</w:t>
      </w:r>
      <w:r>
        <w:rPr>
          <w:rFonts w:hint="eastAsia" w:ascii="宋体" w:hAnsi="宋体" w:eastAsia="宋体" w:cs="宋体"/>
          <w:bCs/>
          <w:color w:val="auto"/>
          <w:spacing w:val="10"/>
          <w:kern w:val="0"/>
          <w:sz w:val="24"/>
          <w:highlight w:val="none"/>
          <w:lang w:eastAsia="zh-CN"/>
        </w:rPr>
        <w:t>）售后服务计划</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9</w:t>
      </w: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rPr>
        <w:t>法定代表人身份证明</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10</w:t>
      </w: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rPr>
        <w:t>授权委托书</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11</w:t>
      </w: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rPr>
        <w:t>供应商承诺函</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12</w:t>
      </w:r>
      <w:r>
        <w:rPr>
          <w:rFonts w:hint="eastAsia" w:ascii="宋体" w:hAnsi="宋体" w:eastAsia="宋体" w:cs="宋体"/>
          <w:bCs/>
          <w:color w:val="auto"/>
          <w:spacing w:val="10"/>
          <w:kern w:val="0"/>
          <w:sz w:val="24"/>
          <w:highlight w:val="none"/>
          <w:lang w:eastAsia="zh-CN"/>
        </w:rPr>
        <w:t>）技术方案</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13</w:t>
      </w:r>
      <w:r>
        <w:rPr>
          <w:rFonts w:hint="eastAsia" w:ascii="宋体" w:hAnsi="宋体" w:eastAsia="宋体" w:cs="宋体"/>
          <w:bCs/>
          <w:color w:val="auto"/>
          <w:spacing w:val="10"/>
          <w:kern w:val="0"/>
          <w:sz w:val="24"/>
          <w:highlight w:val="none"/>
          <w:lang w:eastAsia="zh-CN"/>
        </w:rPr>
        <w:t>）技术说明及相关证明材料</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rPr>
        <w:t>（1</w:t>
      </w:r>
      <w:r>
        <w:rPr>
          <w:rFonts w:hint="eastAsia" w:ascii="宋体" w:hAnsi="宋体" w:eastAsia="宋体" w:cs="宋体"/>
          <w:bCs/>
          <w:color w:val="auto"/>
          <w:spacing w:val="10"/>
          <w:kern w:val="0"/>
          <w:sz w:val="24"/>
          <w:highlight w:val="none"/>
          <w:lang w:val="en-US" w:eastAsia="zh-CN"/>
        </w:rPr>
        <w:t>4</w:t>
      </w:r>
      <w:r>
        <w:rPr>
          <w:rFonts w:hint="eastAsia" w:ascii="宋体" w:hAnsi="宋体" w:eastAsia="宋体" w:cs="宋体"/>
          <w:bCs/>
          <w:color w:val="auto"/>
          <w:spacing w:val="10"/>
          <w:kern w:val="0"/>
          <w:sz w:val="24"/>
          <w:highlight w:val="none"/>
        </w:rPr>
        <w:t>）供应商是否为联合体投标</w:t>
      </w:r>
    </w:p>
    <w:p>
      <w:pPr>
        <w:autoSpaceDE w:val="0"/>
        <w:autoSpaceDN w:val="0"/>
        <w:adjustRightInd w:val="0"/>
        <w:spacing w:line="460" w:lineRule="exact"/>
        <w:ind w:firstLine="641"/>
        <w:jc w:val="left"/>
        <w:rPr>
          <w:rFonts w:hint="eastAsia" w:ascii="宋体" w:hAnsi="宋体" w:eastAsia="宋体" w:cs="宋体"/>
          <w:bCs/>
          <w:color w:val="auto"/>
          <w:spacing w:val="10"/>
          <w:kern w:val="0"/>
          <w:sz w:val="24"/>
          <w:highlight w:val="none"/>
          <w:lang w:eastAsia="zh-CN"/>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15</w:t>
      </w:r>
      <w:r>
        <w:rPr>
          <w:rFonts w:hint="eastAsia" w:ascii="宋体" w:hAnsi="宋体" w:eastAsia="宋体" w:cs="宋体"/>
          <w:bCs/>
          <w:color w:val="auto"/>
          <w:spacing w:val="10"/>
          <w:kern w:val="0"/>
          <w:sz w:val="24"/>
          <w:highlight w:val="none"/>
          <w:lang w:eastAsia="zh-CN"/>
        </w:rPr>
        <w:t>）投标（保证金）承诺函</w:t>
      </w:r>
    </w:p>
    <w:p>
      <w:pPr>
        <w:tabs>
          <w:tab w:val="left" w:pos="1418"/>
        </w:tabs>
        <w:autoSpaceDE w:val="0"/>
        <w:autoSpaceDN w:val="0"/>
        <w:adjustRightInd w:val="0"/>
        <w:spacing w:line="460" w:lineRule="exact"/>
        <w:ind w:left="600"/>
        <w:jc w:val="left"/>
        <w:rPr>
          <w:rFonts w:hint="eastAsia" w:ascii="宋体" w:hAnsi="宋体" w:eastAsia="宋体" w:cs="宋体"/>
          <w:bCs/>
          <w:color w:val="auto"/>
          <w:spacing w:val="10"/>
          <w:kern w:val="0"/>
          <w:sz w:val="24"/>
          <w:highlight w:val="none"/>
        </w:rPr>
      </w:pP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lang w:val="en-US" w:eastAsia="zh-CN"/>
        </w:rPr>
        <w:t>16</w:t>
      </w:r>
      <w:r>
        <w:rPr>
          <w:rFonts w:hint="eastAsia" w:ascii="宋体" w:hAnsi="宋体" w:eastAsia="宋体" w:cs="宋体"/>
          <w:bCs/>
          <w:color w:val="auto"/>
          <w:spacing w:val="10"/>
          <w:kern w:val="0"/>
          <w:sz w:val="24"/>
          <w:highlight w:val="none"/>
          <w:lang w:eastAsia="zh-CN"/>
        </w:rPr>
        <w:t>）</w:t>
      </w:r>
      <w:r>
        <w:rPr>
          <w:rFonts w:hint="eastAsia" w:ascii="宋体" w:hAnsi="宋体" w:eastAsia="宋体" w:cs="宋体"/>
          <w:bCs/>
          <w:color w:val="auto"/>
          <w:spacing w:val="10"/>
          <w:kern w:val="0"/>
          <w:sz w:val="24"/>
          <w:highlight w:val="none"/>
        </w:rPr>
        <w:t>其他</w:t>
      </w:r>
    </w:p>
    <w:p>
      <w:pPr>
        <w:tabs>
          <w:tab w:val="left" w:pos="1418"/>
        </w:tabs>
        <w:autoSpaceDE w:val="0"/>
        <w:autoSpaceDN w:val="0"/>
        <w:adjustRightInd w:val="0"/>
        <w:spacing w:line="460" w:lineRule="exact"/>
        <w:ind w:left="6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供应商应将投标文件装订成册。</w:t>
      </w:r>
    </w:p>
    <w:p>
      <w:pPr>
        <w:autoSpaceDE w:val="0"/>
        <w:autoSpaceDN w:val="0"/>
        <w:adjustRightInd w:val="0"/>
        <w:spacing w:line="46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1</w:t>
      </w:r>
      <w:r>
        <w:rPr>
          <w:rFonts w:hint="eastAsia" w:ascii="宋体" w:hAnsi="宋体" w:eastAsia="宋体" w:cs="宋体"/>
          <w:b/>
          <w:color w:val="000000"/>
          <w:spacing w:val="10"/>
          <w:kern w:val="0"/>
          <w:sz w:val="24"/>
          <w:szCs w:val="24"/>
          <w:lang w:val="en-US" w:eastAsia="zh-CN"/>
        </w:rPr>
        <w:t>1</w:t>
      </w:r>
      <w:r>
        <w:rPr>
          <w:rFonts w:hint="eastAsia" w:ascii="宋体" w:hAnsi="宋体" w:eastAsia="宋体" w:cs="宋体"/>
          <w:b/>
          <w:color w:val="000000"/>
          <w:spacing w:val="10"/>
          <w:kern w:val="0"/>
          <w:sz w:val="24"/>
          <w:szCs w:val="24"/>
        </w:rPr>
        <w:t>.投标报价</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rPr>
        <w:t>.1 供应商应按招标文件所附“开标一览表”（</w:t>
      </w:r>
      <w:r>
        <w:rPr>
          <w:rFonts w:hint="eastAsia" w:ascii="宋体" w:hAnsi="宋体" w:eastAsia="宋体" w:cs="宋体"/>
          <w:bCs/>
          <w:color w:val="000000"/>
          <w:spacing w:val="10"/>
          <w:kern w:val="0"/>
          <w:sz w:val="24"/>
          <w:szCs w:val="24"/>
          <w:highlight w:val="none"/>
        </w:rPr>
        <w:t>商务、技术等部分投标文件</w:t>
      </w:r>
      <w:r>
        <w:rPr>
          <w:rFonts w:hint="eastAsia" w:ascii="宋体" w:hAnsi="宋体" w:eastAsia="宋体" w:cs="宋体"/>
          <w:color w:val="000000"/>
          <w:spacing w:val="10"/>
          <w:kern w:val="0"/>
          <w:sz w:val="24"/>
          <w:szCs w:val="24"/>
          <w:highlight w:val="none"/>
        </w:rPr>
        <w:t>附件格式2</w:t>
      </w:r>
      <w:r>
        <w:rPr>
          <w:rFonts w:hint="eastAsia" w:ascii="宋体" w:hAnsi="宋体" w:eastAsia="宋体" w:cs="宋体"/>
          <w:color w:val="000000"/>
          <w:spacing w:val="10"/>
          <w:kern w:val="0"/>
          <w:sz w:val="24"/>
          <w:szCs w:val="24"/>
        </w:rPr>
        <w:t>）的要求填写相应内容。</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rPr>
        <w:t>.2 供应商按上述条款要求填写的投标报价仅限于本次投标。</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rPr>
        <w:t xml:space="preserve">.3 </w:t>
      </w:r>
      <w:r>
        <w:rPr>
          <w:rFonts w:hint="eastAsia" w:ascii="宋体" w:hAnsi="宋体" w:eastAsia="宋体" w:cs="宋体"/>
          <w:b/>
          <w:color w:val="000000"/>
          <w:spacing w:val="10"/>
          <w:kern w:val="0"/>
          <w:sz w:val="24"/>
          <w:szCs w:val="24"/>
        </w:rPr>
        <w:t>供应商必须对招标范围内的全部货物</w:t>
      </w:r>
      <w:r>
        <w:rPr>
          <w:rFonts w:hint="eastAsia" w:ascii="宋体" w:hAnsi="宋体" w:eastAsia="宋体" w:cs="宋体"/>
          <w:b/>
          <w:color w:val="000000"/>
          <w:spacing w:val="10"/>
          <w:kern w:val="0"/>
          <w:sz w:val="24"/>
          <w:szCs w:val="24"/>
          <w:lang w:eastAsia="zh-CN"/>
        </w:rPr>
        <w:t>及服务</w:t>
      </w:r>
      <w:r>
        <w:rPr>
          <w:rFonts w:hint="eastAsia" w:ascii="宋体" w:hAnsi="宋体" w:eastAsia="宋体" w:cs="宋体"/>
          <w:b/>
          <w:color w:val="000000"/>
          <w:spacing w:val="10"/>
          <w:kern w:val="0"/>
          <w:sz w:val="24"/>
          <w:szCs w:val="24"/>
        </w:rPr>
        <w:t>进行投标报价，只就其中部分货物</w:t>
      </w:r>
      <w:r>
        <w:rPr>
          <w:rFonts w:hint="eastAsia" w:ascii="宋体" w:hAnsi="宋体" w:eastAsia="宋体" w:cs="宋体"/>
          <w:b/>
          <w:color w:val="000000"/>
          <w:spacing w:val="10"/>
          <w:kern w:val="0"/>
          <w:sz w:val="24"/>
          <w:szCs w:val="24"/>
          <w:lang w:eastAsia="zh-CN"/>
        </w:rPr>
        <w:t>及服务</w:t>
      </w:r>
      <w:r>
        <w:rPr>
          <w:rFonts w:hint="eastAsia" w:ascii="宋体" w:hAnsi="宋体" w:eastAsia="宋体" w:cs="宋体"/>
          <w:b/>
          <w:color w:val="000000"/>
          <w:spacing w:val="10"/>
          <w:kern w:val="0"/>
          <w:sz w:val="24"/>
          <w:szCs w:val="24"/>
        </w:rPr>
        <w:t>进行投标报价的，按无效投标处理。</w:t>
      </w:r>
    </w:p>
    <w:p>
      <w:pPr>
        <w:autoSpaceDE w:val="0"/>
        <w:autoSpaceDN w:val="0"/>
        <w:adjustRightInd w:val="0"/>
        <w:spacing w:line="460" w:lineRule="exact"/>
        <w:ind w:firstLine="509" w:firstLineChars="196"/>
        <w:jc w:val="left"/>
        <w:rPr>
          <w:rFonts w:hint="eastAsia" w:ascii="宋体" w:hAnsi="宋体" w:eastAsia="宋体" w:cs="宋体"/>
          <w:b/>
          <w:color w:val="000000"/>
          <w:spacing w:val="10"/>
          <w:kern w:val="0"/>
          <w:sz w:val="24"/>
          <w:szCs w:val="24"/>
          <w:highlight w:val="yellow"/>
        </w:rPr>
      </w:pPr>
      <w:r>
        <w:rPr>
          <w:rFonts w:hint="eastAsia" w:ascii="宋体" w:hAnsi="宋体" w:eastAsia="宋体" w:cs="宋体"/>
          <w:bCs/>
          <w:color w:val="000000"/>
          <w:spacing w:val="10"/>
          <w:kern w:val="0"/>
          <w:sz w:val="24"/>
          <w:szCs w:val="24"/>
        </w:rPr>
        <w:t>1</w:t>
      </w:r>
      <w:r>
        <w:rPr>
          <w:rFonts w:hint="eastAsia" w:ascii="宋体" w:hAnsi="宋体" w:eastAsia="宋体" w:cs="宋体"/>
          <w:bCs/>
          <w:color w:val="000000"/>
          <w:spacing w:val="10"/>
          <w:kern w:val="0"/>
          <w:sz w:val="24"/>
          <w:szCs w:val="24"/>
          <w:lang w:val="en-US" w:eastAsia="zh-CN"/>
        </w:rPr>
        <w:t>1</w:t>
      </w:r>
      <w:r>
        <w:rPr>
          <w:rFonts w:hint="eastAsia" w:ascii="宋体" w:hAnsi="宋体" w:eastAsia="宋体" w:cs="宋体"/>
          <w:bCs/>
          <w:color w:val="000000"/>
          <w:spacing w:val="10"/>
          <w:kern w:val="0"/>
          <w:sz w:val="24"/>
          <w:szCs w:val="24"/>
        </w:rPr>
        <w:t xml:space="preserve">.4 </w:t>
      </w:r>
      <w:r>
        <w:rPr>
          <w:rFonts w:hint="eastAsia" w:ascii="宋体" w:hAnsi="宋体" w:eastAsia="宋体" w:cs="宋体"/>
          <w:color w:val="000000"/>
          <w:spacing w:val="10"/>
          <w:kern w:val="0"/>
          <w:sz w:val="24"/>
          <w:szCs w:val="24"/>
        </w:rPr>
        <w:t>供应商的投标报价应包含完成本项目采购的货物及其相关的设备、供货、运输、安装、调试、</w:t>
      </w:r>
      <w:r>
        <w:rPr>
          <w:rFonts w:hint="eastAsia" w:ascii="宋体" w:hAnsi="宋体" w:eastAsia="宋体" w:cs="宋体"/>
          <w:color w:val="000000"/>
          <w:spacing w:val="10"/>
          <w:kern w:val="0"/>
          <w:sz w:val="24"/>
          <w:szCs w:val="24"/>
          <w:lang w:val="en-US" w:eastAsia="zh-CN"/>
        </w:rPr>
        <w:t>维修、</w:t>
      </w:r>
      <w:r>
        <w:rPr>
          <w:rFonts w:hint="eastAsia" w:ascii="宋体" w:hAnsi="宋体" w:eastAsia="宋体" w:cs="宋体"/>
          <w:color w:val="000000"/>
          <w:spacing w:val="10"/>
          <w:kern w:val="0"/>
          <w:sz w:val="24"/>
          <w:szCs w:val="24"/>
          <w:lang w:val="en-US"/>
        </w:rPr>
        <w:t>维护、</w:t>
      </w:r>
      <w:r>
        <w:rPr>
          <w:rFonts w:hint="eastAsia" w:ascii="宋体" w:hAnsi="宋体" w:eastAsia="宋体" w:cs="宋体"/>
          <w:color w:val="000000"/>
          <w:spacing w:val="10"/>
          <w:kern w:val="0"/>
          <w:sz w:val="24"/>
          <w:szCs w:val="24"/>
          <w:lang w:val="en-US" w:eastAsia="zh-CN"/>
        </w:rPr>
        <w:t>验收、</w:t>
      </w:r>
      <w:r>
        <w:rPr>
          <w:rFonts w:hint="eastAsia" w:ascii="宋体" w:hAnsi="宋体" w:eastAsia="宋体" w:cs="宋体"/>
          <w:color w:val="000000"/>
          <w:spacing w:val="10"/>
          <w:kern w:val="0"/>
          <w:sz w:val="24"/>
          <w:szCs w:val="24"/>
        </w:rPr>
        <w:t>培训等所产生的费用。</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rPr>
        <w:t>.5 供应商对每种货物只允许有一个报价，采购人不接受有任何选择报价的投标。</w:t>
      </w:r>
    </w:p>
    <w:p>
      <w:pPr>
        <w:autoSpaceDE w:val="0"/>
        <w:autoSpaceDN w:val="0"/>
        <w:adjustRightInd w:val="0"/>
        <w:spacing w:line="460" w:lineRule="exact"/>
        <w:ind w:firstLine="509" w:firstLineChars="196"/>
        <w:jc w:val="left"/>
        <w:rPr>
          <w:rFonts w:hint="eastAsia" w:ascii="宋体" w:hAnsi="宋体" w:eastAsia="宋体" w:cs="宋体"/>
          <w:b/>
          <w:bCs/>
          <w:color w:val="000000"/>
          <w:spacing w:val="10"/>
          <w:kern w:val="0"/>
          <w:sz w:val="24"/>
          <w:szCs w:val="24"/>
          <w:lang w:val="en-US" w:eastAsia="zh-CN"/>
        </w:rPr>
      </w:pPr>
      <w:r>
        <w:rPr>
          <w:rFonts w:hint="eastAsia" w:ascii="宋体" w:hAnsi="宋体" w:eastAsia="宋体" w:cs="宋体"/>
          <w:b/>
          <w:bCs/>
          <w:color w:val="000000"/>
          <w:spacing w:val="10"/>
          <w:kern w:val="0"/>
          <w:sz w:val="24"/>
          <w:szCs w:val="24"/>
        </w:rPr>
        <w:t>1</w:t>
      </w:r>
      <w:r>
        <w:rPr>
          <w:rFonts w:hint="eastAsia" w:ascii="宋体" w:hAnsi="宋体" w:eastAsia="宋体" w:cs="宋体"/>
          <w:b/>
          <w:bCs/>
          <w:color w:val="000000"/>
          <w:spacing w:val="10"/>
          <w:kern w:val="0"/>
          <w:sz w:val="24"/>
          <w:szCs w:val="24"/>
          <w:lang w:val="en-US" w:eastAsia="zh-CN"/>
        </w:rPr>
        <w:t>1</w:t>
      </w:r>
      <w:r>
        <w:rPr>
          <w:rFonts w:hint="eastAsia" w:ascii="宋体" w:hAnsi="宋体" w:eastAsia="宋体" w:cs="宋体"/>
          <w:b/>
          <w:bCs/>
          <w:color w:val="000000"/>
          <w:spacing w:val="10"/>
          <w:kern w:val="0"/>
          <w:sz w:val="24"/>
          <w:szCs w:val="24"/>
        </w:rPr>
        <w:t>.6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b/>
          <w:bCs/>
          <w:color w:val="000000"/>
          <w:spacing w:val="10"/>
          <w:kern w:val="0"/>
          <w:sz w:val="24"/>
          <w:szCs w:val="24"/>
          <w:lang w:val="en-US" w:eastAsia="zh-CN"/>
        </w:rPr>
        <w:t xml:space="preserve">  </w:t>
      </w:r>
    </w:p>
    <w:p>
      <w:pPr>
        <w:autoSpaceDE w:val="0"/>
        <w:autoSpaceDN w:val="0"/>
        <w:adjustRightInd w:val="0"/>
        <w:spacing w:line="460" w:lineRule="exact"/>
        <w:ind w:firstLine="509" w:firstLineChars="196"/>
        <w:jc w:val="left"/>
        <w:rPr>
          <w:rFonts w:hint="eastAsia" w:ascii="宋体" w:hAnsi="宋体" w:eastAsia="宋体" w:cs="宋体"/>
          <w:b/>
          <w:bCs/>
          <w:color w:val="000000"/>
          <w:spacing w:val="10"/>
          <w:kern w:val="0"/>
          <w:sz w:val="24"/>
          <w:szCs w:val="24"/>
          <w:highlight w:val="cyan"/>
        </w:rPr>
      </w:pPr>
      <w:r>
        <w:rPr>
          <w:rFonts w:hint="eastAsia" w:ascii="宋体" w:hAnsi="宋体" w:eastAsia="宋体" w:cs="宋体"/>
          <w:b/>
          <w:bCs/>
          <w:color w:val="000000"/>
          <w:spacing w:val="10"/>
          <w:kern w:val="0"/>
          <w:sz w:val="24"/>
          <w:szCs w:val="24"/>
        </w:rPr>
        <w:t>为实现物有所值的采购目标，</w:t>
      </w:r>
      <w:r>
        <w:rPr>
          <w:rFonts w:hint="eastAsia" w:ascii="宋体" w:hAnsi="宋体" w:eastAsia="宋体" w:cs="宋体"/>
          <w:b/>
          <w:bCs/>
          <w:color w:val="000000"/>
          <w:sz w:val="24"/>
          <w:szCs w:val="24"/>
        </w:rPr>
        <w:t>保证本项目产品质量、能诚信履约</w:t>
      </w:r>
      <w:r>
        <w:rPr>
          <w:rFonts w:hint="eastAsia" w:ascii="宋体" w:hAnsi="宋体" w:eastAsia="宋体" w:cs="宋体"/>
          <w:b/>
          <w:bCs/>
          <w:color w:val="000000"/>
          <w:spacing w:val="10"/>
          <w:kern w:val="0"/>
          <w:sz w:val="24"/>
          <w:szCs w:val="24"/>
        </w:rPr>
        <w:t>，</w:t>
      </w:r>
      <w:r>
        <w:rPr>
          <w:rFonts w:hint="eastAsia" w:ascii="宋体" w:hAnsi="宋体" w:eastAsia="宋体" w:cs="宋体"/>
          <w:b/>
          <w:bCs/>
          <w:color w:val="000000"/>
          <w:spacing w:val="10"/>
          <w:kern w:val="0"/>
          <w:sz w:val="24"/>
          <w:szCs w:val="24"/>
          <w:lang w:eastAsia="zh-CN"/>
        </w:rPr>
        <w:t>参照</w:t>
      </w:r>
      <w:r>
        <w:rPr>
          <w:rFonts w:hint="eastAsia" w:ascii="宋体" w:hAnsi="宋体" w:eastAsia="宋体" w:cs="宋体"/>
          <w:b/>
          <w:bCs/>
          <w:color w:val="000000"/>
          <w:spacing w:val="10"/>
          <w:kern w:val="0"/>
          <w:sz w:val="24"/>
          <w:szCs w:val="24"/>
        </w:rPr>
        <w:t>政府采购法及其相关规定，按照《国务院办公厅关于西安地铁“问题电缆”事件调查处理情况及其教训的通报》国办发〔2017〕56号的要求，兼顾采购成本、使用成本、</w:t>
      </w:r>
      <w:r>
        <w:rPr>
          <w:rFonts w:hint="eastAsia" w:ascii="宋体" w:hAnsi="宋体" w:eastAsia="宋体" w:cs="宋体"/>
          <w:b/>
          <w:bCs/>
          <w:color w:val="000000"/>
          <w:spacing w:val="10"/>
          <w:kern w:val="0"/>
          <w:sz w:val="24"/>
          <w:szCs w:val="24"/>
          <w:lang w:eastAsia="zh-CN"/>
        </w:rPr>
        <w:t>履约风险、</w:t>
      </w:r>
      <w:r>
        <w:rPr>
          <w:rFonts w:hint="eastAsia" w:ascii="宋体" w:hAnsi="宋体" w:eastAsia="宋体" w:cs="宋体"/>
          <w:b/>
          <w:bCs/>
          <w:color w:val="000000"/>
          <w:spacing w:val="10"/>
          <w:kern w:val="0"/>
          <w:sz w:val="24"/>
          <w:szCs w:val="24"/>
        </w:rPr>
        <w:t>后期维护成本的</w:t>
      </w:r>
      <w:r>
        <w:rPr>
          <w:rFonts w:hint="eastAsia" w:ascii="宋体" w:hAnsi="宋体" w:eastAsia="宋体" w:cs="宋体"/>
          <w:b/>
          <w:bCs/>
          <w:color w:val="000000"/>
          <w:sz w:val="24"/>
          <w:szCs w:val="24"/>
        </w:rPr>
        <w:t>有机统一和项目生命周期总支付成本最低，</w:t>
      </w:r>
      <w:r>
        <w:rPr>
          <w:rFonts w:hint="eastAsia" w:ascii="宋体" w:hAnsi="宋体" w:eastAsia="宋体" w:cs="宋体"/>
          <w:b/>
          <w:bCs/>
          <w:color w:val="000000"/>
          <w:sz w:val="24"/>
          <w:szCs w:val="24"/>
          <w:lang w:eastAsia="zh-CN"/>
        </w:rPr>
        <w:t>如采购人认为</w:t>
      </w:r>
      <w:r>
        <w:rPr>
          <w:rFonts w:hint="eastAsia" w:ascii="宋体" w:hAnsi="宋体" w:eastAsia="宋体" w:cs="宋体"/>
          <w:b/>
          <w:bCs/>
          <w:color w:val="000000"/>
          <w:spacing w:val="10"/>
          <w:kern w:val="0"/>
          <w:sz w:val="24"/>
          <w:szCs w:val="24"/>
        </w:rPr>
        <w:t>供应商投标报价</w:t>
      </w:r>
      <w:r>
        <w:rPr>
          <w:rFonts w:hint="eastAsia" w:ascii="宋体" w:hAnsi="宋体" w:eastAsia="宋体" w:cs="宋体"/>
          <w:b/>
          <w:bCs/>
          <w:color w:val="000000"/>
          <w:spacing w:val="10"/>
          <w:kern w:val="0"/>
          <w:sz w:val="24"/>
          <w:szCs w:val="24"/>
          <w:lang w:eastAsia="zh-CN"/>
        </w:rPr>
        <w:t>、产品质量性能可能不满足采购需求的，评标委员会</w:t>
      </w:r>
      <w:r>
        <w:rPr>
          <w:rFonts w:hint="eastAsia" w:ascii="宋体" w:hAnsi="宋体" w:eastAsia="宋体" w:cs="宋体"/>
          <w:b/>
          <w:bCs/>
          <w:color w:val="000000"/>
          <w:spacing w:val="10"/>
          <w:kern w:val="0"/>
          <w:sz w:val="24"/>
          <w:szCs w:val="24"/>
        </w:rPr>
        <w:t>应当要求</w:t>
      </w:r>
      <w:r>
        <w:rPr>
          <w:rFonts w:hint="eastAsia" w:ascii="宋体" w:hAnsi="宋体" w:eastAsia="宋体" w:cs="宋体"/>
          <w:b/>
          <w:bCs/>
          <w:color w:val="000000"/>
          <w:spacing w:val="10"/>
          <w:kern w:val="0"/>
          <w:sz w:val="24"/>
          <w:szCs w:val="24"/>
          <w:lang w:eastAsia="zh-CN"/>
        </w:rPr>
        <w:t>该供应商</w:t>
      </w:r>
      <w:r>
        <w:rPr>
          <w:rFonts w:hint="eastAsia" w:ascii="宋体" w:hAnsi="宋体" w:eastAsia="宋体" w:cs="宋体"/>
          <w:b/>
          <w:bCs/>
          <w:color w:val="000000"/>
          <w:spacing w:val="10"/>
          <w:kern w:val="0"/>
          <w:sz w:val="24"/>
          <w:szCs w:val="24"/>
        </w:rPr>
        <w:t>在规定的时间内提供成本构成等书面说明，并提交相关证明材料予以证实；否则，按无效投标处理。</w:t>
      </w:r>
    </w:p>
    <w:p>
      <w:pPr>
        <w:snapToGrid w:val="0"/>
        <w:spacing w:line="460" w:lineRule="exact"/>
        <w:ind w:firstLine="600"/>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.7 若供应商投标报价出现前后不一致的，按照下列规定修正：</w:t>
      </w:r>
    </w:p>
    <w:p>
      <w:pPr>
        <w:snapToGrid w:val="0"/>
        <w:spacing w:line="460" w:lineRule="exact"/>
        <w:ind w:firstLine="6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(一)投标文件中开标一览表(报价表)内容与投标文件中相应内容不一致的，以开标一览表(报价表)为准</w:t>
      </w:r>
      <w:r>
        <w:rPr>
          <w:rFonts w:hint="eastAsia" w:ascii="宋体" w:hAnsi="宋体" w:eastAsia="宋体" w:cs="宋体"/>
          <w:bCs/>
          <w:color w:val="000000"/>
          <w:sz w:val="24"/>
          <w:szCs w:val="24"/>
          <w:lang w:eastAsia="zh-CN"/>
        </w:rPr>
        <w:t>；</w:t>
      </w:r>
    </w:p>
    <w:p>
      <w:pPr>
        <w:snapToGrid w:val="0"/>
        <w:spacing w:line="460" w:lineRule="exact"/>
        <w:ind w:firstLine="6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(二)大写金额和小写金额不一致的，以大写金额为准</w:t>
      </w:r>
      <w:r>
        <w:rPr>
          <w:rFonts w:hint="eastAsia" w:ascii="宋体" w:hAnsi="宋体" w:eastAsia="宋体" w:cs="宋体"/>
          <w:bCs/>
          <w:color w:val="000000"/>
          <w:sz w:val="24"/>
          <w:szCs w:val="24"/>
          <w:lang w:eastAsia="zh-CN"/>
        </w:rPr>
        <w:t>；</w:t>
      </w:r>
    </w:p>
    <w:p>
      <w:pPr>
        <w:snapToGrid w:val="0"/>
        <w:spacing w:line="460" w:lineRule="exact"/>
        <w:ind w:firstLine="6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(三)单价金额小数点或者百分比有明显错位的，以开标一览表的总价为准，并修改单价</w:t>
      </w:r>
      <w:r>
        <w:rPr>
          <w:rFonts w:hint="eastAsia" w:ascii="宋体" w:hAnsi="宋体" w:eastAsia="宋体" w:cs="宋体"/>
          <w:bCs/>
          <w:color w:val="000000"/>
          <w:sz w:val="24"/>
          <w:szCs w:val="24"/>
          <w:lang w:eastAsia="zh-CN"/>
        </w:rPr>
        <w:t>；</w:t>
      </w:r>
    </w:p>
    <w:p>
      <w:pPr>
        <w:snapToGrid w:val="0"/>
        <w:spacing w:line="460" w:lineRule="exact"/>
        <w:ind w:firstLine="600"/>
        <w:rPr>
          <w:rFonts w:hint="eastAsia" w:ascii="宋体" w:hAnsi="宋体" w:eastAsia="宋体" w:cs="宋体"/>
          <w:bCs/>
          <w:color w:val="000000"/>
          <w:sz w:val="24"/>
          <w:szCs w:val="24"/>
        </w:rPr>
      </w:pPr>
      <w:r>
        <w:rPr>
          <w:rFonts w:hint="eastAsia" w:ascii="宋体" w:hAnsi="宋体" w:eastAsia="宋体" w:cs="宋体"/>
          <w:bCs/>
          <w:color w:val="000000"/>
          <w:sz w:val="24"/>
          <w:szCs w:val="24"/>
        </w:rPr>
        <w:t>(四)总价金额与按单价汇总金额不一致的，以单价金额计算结果为准。</w:t>
      </w:r>
    </w:p>
    <w:p>
      <w:pPr>
        <w:snapToGrid w:val="0"/>
        <w:spacing w:line="460" w:lineRule="exact"/>
        <w:ind w:firstLine="600"/>
        <w:rPr>
          <w:rFonts w:hint="eastAsia" w:ascii="宋体" w:hAnsi="宋体" w:eastAsia="宋体" w:cs="宋体"/>
          <w:bCs/>
          <w:color w:val="000000"/>
          <w:sz w:val="24"/>
          <w:szCs w:val="24"/>
          <w:highlight w:val="magenta"/>
        </w:rPr>
      </w:pPr>
      <w:r>
        <w:rPr>
          <w:rFonts w:hint="eastAsia" w:ascii="宋体" w:hAnsi="宋体" w:eastAsia="宋体" w:cs="宋体"/>
          <w:bCs/>
          <w:color w:val="000000"/>
          <w:sz w:val="24"/>
          <w:szCs w:val="24"/>
        </w:rPr>
        <w:t>同时出现两种以上不一致的，按照上述规定的顺序修正。修正后的报价</w:t>
      </w:r>
      <w:r>
        <w:rPr>
          <w:rFonts w:hint="eastAsia" w:ascii="宋体" w:hAnsi="宋体" w:eastAsia="宋体" w:cs="宋体"/>
          <w:bCs/>
          <w:color w:val="000000"/>
          <w:sz w:val="24"/>
          <w:szCs w:val="24"/>
          <w:lang w:eastAsia="zh-CN"/>
        </w:rPr>
        <w:t>参照</w:t>
      </w:r>
      <w:r>
        <w:rPr>
          <w:rFonts w:hint="eastAsia" w:ascii="宋体" w:hAnsi="宋体" w:eastAsia="宋体" w:cs="宋体"/>
          <w:bCs/>
          <w:color w:val="000000"/>
          <w:sz w:val="24"/>
          <w:szCs w:val="24"/>
        </w:rPr>
        <w:t>《政府采购货物和服务招标投标管理办法》财政部令第87号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pPr>
        <w:autoSpaceDE w:val="0"/>
        <w:autoSpaceDN w:val="0"/>
        <w:adjustRightInd w:val="0"/>
        <w:spacing w:line="460" w:lineRule="exact"/>
        <w:ind w:firstLine="509" w:firstLineChars="196"/>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1</w:t>
      </w:r>
      <w:r>
        <w:rPr>
          <w:rFonts w:hint="eastAsia" w:ascii="宋体" w:hAnsi="宋体" w:eastAsia="宋体" w:cs="宋体"/>
          <w:b/>
          <w:color w:val="000000"/>
          <w:spacing w:val="10"/>
          <w:kern w:val="0"/>
          <w:sz w:val="24"/>
          <w:szCs w:val="24"/>
          <w:lang w:val="en-US" w:eastAsia="zh-CN"/>
        </w:rPr>
        <w:t>1</w:t>
      </w:r>
      <w:r>
        <w:rPr>
          <w:rFonts w:hint="eastAsia" w:ascii="宋体" w:hAnsi="宋体" w:eastAsia="宋体" w:cs="宋体"/>
          <w:b/>
          <w:color w:val="000000"/>
          <w:spacing w:val="10"/>
          <w:kern w:val="0"/>
          <w:sz w:val="24"/>
          <w:szCs w:val="24"/>
        </w:rPr>
        <w:t>.8 开标后，投标报价在投标有效期内是固定的，不因任何原因而改变；任何包含价格调整要求和条件的投标，将被视为非实质性响应投标而予以拒绝，按无效投标处理。</w:t>
      </w:r>
    </w:p>
    <w:p>
      <w:pPr>
        <w:spacing w:line="460" w:lineRule="exact"/>
        <w:ind w:firstLine="520" w:firstLineChars="200"/>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2</w:t>
      </w:r>
      <w:r>
        <w:rPr>
          <w:rFonts w:hint="eastAsia" w:ascii="宋体" w:hAnsi="宋体" w:eastAsia="宋体" w:cs="宋体"/>
          <w:color w:val="000000"/>
          <w:spacing w:val="10"/>
          <w:kern w:val="0"/>
          <w:sz w:val="24"/>
          <w:szCs w:val="24"/>
        </w:rPr>
        <w:t>.投报货物的要求</w:t>
      </w:r>
    </w:p>
    <w:p>
      <w:pPr>
        <w:spacing w:line="460" w:lineRule="exact"/>
        <w:ind w:firstLine="520" w:firstLineChars="200"/>
        <w:rPr>
          <w:rFonts w:hint="eastAsia" w:ascii="宋体" w:hAnsi="宋体" w:eastAsia="宋体" w:cs="宋体"/>
          <w:b/>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2</w:t>
      </w:r>
      <w:r>
        <w:rPr>
          <w:rFonts w:hint="eastAsia" w:ascii="宋体" w:hAnsi="宋体" w:eastAsia="宋体" w:cs="宋体"/>
          <w:color w:val="000000"/>
          <w:spacing w:val="10"/>
          <w:kern w:val="0"/>
          <w:sz w:val="24"/>
          <w:szCs w:val="24"/>
        </w:rPr>
        <w:t>.1 供应商在编制投标文件时，必须对招标文件中货物的技术要求、“技术规格偏离表”逐项、逐条如实明确填写，不能照抄、复制</w:t>
      </w:r>
      <w:r>
        <w:rPr>
          <w:rFonts w:hint="eastAsia" w:ascii="宋体" w:hAnsi="宋体" w:eastAsia="宋体" w:cs="宋体"/>
          <w:b/>
          <w:bCs/>
          <w:color w:val="000000"/>
          <w:sz w:val="24"/>
          <w:szCs w:val="24"/>
        </w:rPr>
        <w:t>；</w:t>
      </w:r>
      <w:r>
        <w:rPr>
          <w:rFonts w:hint="eastAsia" w:ascii="宋体" w:hAnsi="宋体" w:eastAsia="宋体" w:cs="宋体"/>
          <w:b/>
          <w:color w:val="000000"/>
          <w:spacing w:val="10"/>
          <w:kern w:val="0"/>
          <w:sz w:val="24"/>
          <w:szCs w:val="24"/>
        </w:rPr>
        <w:t>如不如实填写或完全照抄、复制招标文件主要技术指标要求的按无效投标处理（除有相关资料证明一致外）。</w:t>
      </w:r>
    </w:p>
    <w:p>
      <w:pPr>
        <w:spacing w:line="460" w:lineRule="exact"/>
        <w:ind w:firstLine="520" w:firstLineChars="200"/>
        <w:rPr>
          <w:rFonts w:hint="eastAsia" w:ascii="宋体" w:hAnsi="宋体" w:eastAsia="宋体" w:cs="宋体"/>
          <w:b/>
          <w:bCs/>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2</w:t>
      </w:r>
      <w:r>
        <w:rPr>
          <w:rFonts w:hint="eastAsia" w:ascii="宋体" w:hAnsi="宋体" w:eastAsia="宋体" w:cs="宋体"/>
          <w:color w:val="000000"/>
          <w:spacing w:val="10"/>
          <w:kern w:val="0"/>
          <w:sz w:val="24"/>
          <w:szCs w:val="24"/>
        </w:rPr>
        <w:t>.2供应商应对招标文件中货物的技术要求逐条应答，并标明与招标文件条文的偏差和例外。对招标文件中货物有具体规格、参数的指标，供应商必须提供其所投货物的具体数值。</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2</w:t>
      </w:r>
      <w:r>
        <w:rPr>
          <w:rFonts w:hint="eastAsia" w:ascii="宋体" w:hAnsi="宋体" w:eastAsia="宋体" w:cs="宋体"/>
          <w:color w:val="000000"/>
          <w:spacing w:val="10"/>
          <w:kern w:val="0"/>
          <w:sz w:val="24"/>
          <w:szCs w:val="24"/>
        </w:rPr>
        <w:t>.3供应商所投的</w:t>
      </w:r>
      <w:r>
        <w:rPr>
          <w:rFonts w:hint="eastAsia" w:ascii="宋体" w:hAnsi="宋体" w:eastAsia="宋体" w:cs="宋体"/>
          <w:color w:val="000000"/>
          <w:spacing w:val="10"/>
          <w:kern w:val="0"/>
          <w:sz w:val="24"/>
          <w:szCs w:val="24"/>
          <w:lang w:eastAsia="zh-CN"/>
        </w:rPr>
        <w:t>设备及所有配件</w:t>
      </w:r>
      <w:r>
        <w:rPr>
          <w:rFonts w:hint="eastAsia" w:ascii="宋体" w:hAnsi="宋体" w:eastAsia="宋体" w:cs="宋体"/>
          <w:color w:val="000000"/>
          <w:spacing w:val="10"/>
          <w:kern w:val="0"/>
          <w:sz w:val="24"/>
          <w:szCs w:val="24"/>
        </w:rPr>
        <w:t>均应为最近的、全新的、未使用过的技术成熟稳定的合格产品。</w:t>
      </w:r>
      <w:r>
        <w:rPr>
          <w:rFonts w:hint="eastAsia" w:ascii="宋体" w:hAnsi="宋体" w:eastAsia="宋体" w:cs="宋体"/>
          <w:color w:val="000000"/>
          <w:spacing w:val="10"/>
          <w:kern w:val="0"/>
          <w:sz w:val="24"/>
          <w:szCs w:val="24"/>
          <w:lang w:eastAsia="zh-CN"/>
        </w:rPr>
        <w:t>否则，应承担对其不利的法律责任及后果</w:t>
      </w:r>
      <w:r>
        <w:rPr>
          <w:rFonts w:hint="eastAsia" w:ascii="宋体" w:hAnsi="宋体" w:eastAsia="宋体" w:cs="宋体"/>
          <w:color w:val="000000"/>
          <w:spacing w:val="10"/>
          <w:kern w:val="0"/>
          <w:sz w:val="24"/>
          <w:szCs w:val="24"/>
        </w:rPr>
        <w:t>。</w:t>
      </w:r>
    </w:p>
    <w:p>
      <w:pPr>
        <w:autoSpaceDE w:val="0"/>
        <w:autoSpaceDN w:val="0"/>
        <w:adjustRightInd w:val="0"/>
        <w:spacing w:line="460" w:lineRule="exact"/>
        <w:ind w:firstLine="509" w:firstLineChars="19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2</w:t>
      </w:r>
      <w:r>
        <w:rPr>
          <w:rFonts w:hint="eastAsia" w:ascii="宋体" w:hAnsi="宋体" w:eastAsia="宋体" w:cs="宋体"/>
          <w:color w:val="000000"/>
          <w:spacing w:val="10"/>
          <w:kern w:val="0"/>
          <w:sz w:val="24"/>
          <w:szCs w:val="24"/>
        </w:rPr>
        <w:t>.4供应商认为应对其投标货物的性能特点、优越性等有必要进行补充说明的内容。</w:t>
      </w:r>
    </w:p>
    <w:p>
      <w:pPr>
        <w:autoSpaceDE w:val="0"/>
        <w:autoSpaceDN w:val="0"/>
        <w:adjustRightInd w:val="0"/>
        <w:spacing w:line="460" w:lineRule="exact"/>
        <w:ind w:firstLine="509" w:firstLineChars="196"/>
        <w:jc w:val="left"/>
        <w:rPr>
          <w:rFonts w:hint="eastAsia" w:ascii="宋体" w:hAnsi="宋体" w:eastAsia="宋体" w:cs="宋体"/>
          <w:b/>
          <w:bCs/>
          <w:color w:val="000000"/>
          <w:spacing w:val="10"/>
          <w:kern w:val="0"/>
          <w:sz w:val="24"/>
          <w:szCs w:val="24"/>
          <w:lang w:eastAsia="zh-CN"/>
        </w:rPr>
      </w:pPr>
      <w:r>
        <w:rPr>
          <w:rFonts w:hint="eastAsia" w:ascii="宋体" w:hAnsi="宋体" w:eastAsia="宋体" w:cs="宋体"/>
          <w:color w:val="000000"/>
          <w:spacing w:val="10"/>
          <w:kern w:val="0"/>
          <w:sz w:val="24"/>
          <w:szCs w:val="24"/>
        </w:rPr>
        <w:t>1</w:t>
      </w:r>
      <w:r>
        <w:rPr>
          <w:rFonts w:hint="eastAsia" w:ascii="宋体" w:hAnsi="宋体" w:eastAsia="宋体" w:cs="宋体"/>
          <w:color w:val="000000"/>
          <w:spacing w:val="10"/>
          <w:kern w:val="0"/>
          <w:sz w:val="24"/>
          <w:szCs w:val="24"/>
          <w:lang w:val="en-US" w:eastAsia="zh-CN"/>
        </w:rPr>
        <w:t>2</w:t>
      </w:r>
      <w:r>
        <w:rPr>
          <w:rFonts w:hint="eastAsia" w:ascii="宋体" w:hAnsi="宋体" w:eastAsia="宋体" w:cs="宋体"/>
          <w:color w:val="000000"/>
          <w:spacing w:val="10"/>
          <w:kern w:val="0"/>
          <w:sz w:val="24"/>
          <w:szCs w:val="24"/>
        </w:rPr>
        <w:t>.5供应商应按招标文件要求，在投标文件中对其投报的货物及服务提供的时间、地点等作出实质性响应</w:t>
      </w:r>
      <w:r>
        <w:rPr>
          <w:rFonts w:hint="eastAsia" w:ascii="宋体" w:hAnsi="宋体" w:eastAsia="宋体" w:cs="宋体"/>
          <w:color w:val="000000"/>
          <w:spacing w:val="10"/>
          <w:kern w:val="0"/>
          <w:sz w:val="24"/>
          <w:szCs w:val="24"/>
          <w:lang w:eastAsia="zh-CN"/>
        </w:rPr>
        <w:t>。</w:t>
      </w:r>
    </w:p>
    <w:p>
      <w:pPr>
        <w:autoSpaceDE w:val="0"/>
        <w:autoSpaceDN w:val="0"/>
        <w:adjustRightInd w:val="0"/>
        <w:spacing w:line="46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1</w:t>
      </w:r>
      <w:r>
        <w:rPr>
          <w:rFonts w:hint="eastAsia" w:ascii="宋体" w:hAnsi="宋体" w:eastAsia="宋体" w:cs="宋体"/>
          <w:b/>
          <w:color w:val="000000"/>
          <w:spacing w:val="10"/>
          <w:kern w:val="0"/>
          <w:sz w:val="24"/>
          <w:szCs w:val="24"/>
          <w:lang w:val="en-US" w:eastAsia="zh-CN"/>
        </w:rPr>
        <w:t>3</w:t>
      </w:r>
      <w:r>
        <w:rPr>
          <w:rFonts w:hint="eastAsia" w:ascii="宋体" w:hAnsi="宋体" w:eastAsia="宋体" w:cs="宋体"/>
          <w:b/>
          <w:color w:val="000000"/>
          <w:spacing w:val="10"/>
          <w:kern w:val="0"/>
          <w:sz w:val="24"/>
          <w:szCs w:val="24"/>
        </w:rPr>
        <w:t>.现场服务</w:t>
      </w:r>
    </w:p>
    <w:p>
      <w:pPr>
        <w:autoSpaceDE w:val="0"/>
        <w:autoSpaceDN w:val="0"/>
        <w:adjustRightInd w:val="0"/>
        <w:spacing w:line="460" w:lineRule="exact"/>
        <w:ind w:firstLine="352" w:firstLineChars="147"/>
        <w:jc w:val="left"/>
        <w:rPr>
          <w:rFonts w:hint="eastAsia" w:ascii="宋体" w:hAnsi="宋体" w:eastAsia="宋体" w:cs="宋体"/>
          <w:b/>
          <w:color w:val="000000"/>
          <w:spacing w:val="10"/>
          <w:kern w:val="0"/>
          <w:sz w:val="24"/>
          <w:szCs w:val="24"/>
        </w:rPr>
      </w:pPr>
      <w:r>
        <w:rPr>
          <w:rFonts w:hint="eastAsia" w:ascii="宋体" w:hAnsi="宋体" w:eastAsia="宋体" w:cs="宋体"/>
          <w:color w:val="000000"/>
          <w:sz w:val="24"/>
          <w:szCs w:val="24"/>
        </w:rPr>
        <w:t xml:space="preserve"> 中标供应商应将项目货物设备运到采购人指定地点，在安装调试阶段应派有经验的技术人员到现场负责安装和调试，并向采购人操作人员提供现场技术培训，并免费向采购人提供全套运行、维护、保养手册等技术资料。</w:t>
      </w:r>
    </w:p>
    <w:p>
      <w:pPr>
        <w:snapToGrid w:val="0"/>
        <w:spacing w:line="460" w:lineRule="exact"/>
        <w:ind w:firstLine="480" w:firstLineChars="200"/>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14 投标保证金 ：</w:t>
      </w:r>
      <w:r>
        <w:rPr>
          <w:rFonts w:hint="eastAsia" w:ascii="宋体" w:hAnsi="宋体" w:eastAsia="宋体" w:cs="宋体"/>
          <w:b/>
          <w:bCs w:val="0"/>
          <w:color w:val="000000"/>
          <w:sz w:val="24"/>
          <w:szCs w:val="24"/>
          <w:highlight w:val="none"/>
          <w:lang w:eastAsia="zh-CN"/>
        </w:rPr>
        <w:t>不再收取，但应提交投标（保证金）承诺函，具体要求详见资格审查文件投标（保证金）承诺函，供应商没有提交投标（保证金）承诺函或改变投标（保证金）承诺函事项、内容的均按无效投标处理。</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 xml:space="preserve"> 投标人存在下列情况之一的，投标无效:</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.1 未按照招标文件的规定提交投标</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保证金</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highlight w:val="none"/>
          <w:lang w:eastAsia="zh-CN"/>
        </w:rPr>
        <w:t>承诺函</w:t>
      </w:r>
      <w:r>
        <w:rPr>
          <w:rFonts w:hint="eastAsia" w:ascii="宋体" w:hAnsi="宋体" w:eastAsia="宋体" w:cs="宋体"/>
          <w:b/>
          <w:color w:val="000000"/>
          <w:sz w:val="24"/>
          <w:szCs w:val="24"/>
        </w:rPr>
        <w:t>的</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.2 投标文件未按招标文件要求签署、盖章的</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.3 不具备招标文件中规定的资格要求的</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.4 报价超过招标文件中规</w:t>
      </w:r>
      <w:r>
        <w:rPr>
          <w:rFonts w:hint="eastAsia" w:ascii="宋体" w:hAnsi="宋体" w:eastAsia="宋体" w:cs="宋体"/>
          <w:b/>
          <w:color w:val="000000"/>
          <w:sz w:val="24"/>
          <w:szCs w:val="24"/>
          <w:highlight w:val="none"/>
        </w:rPr>
        <w:t>定的</w:t>
      </w:r>
      <w:r>
        <w:rPr>
          <w:rFonts w:hint="eastAsia" w:ascii="宋体" w:hAnsi="宋体" w:eastAsia="宋体" w:cs="宋体"/>
          <w:b/>
          <w:color w:val="000000"/>
          <w:sz w:val="24"/>
          <w:szCs w:val="24"/>
          <w:highlight w:val="none"/>
          <w:lang w:eastAsia="zh-CN"/>
        </w:rPr>
        <w:t>预算金额</w:t>
      </w:r>
      <w:r>
        <w:rPr>
          <w:rFonts w:hint="eastAsia" w:ascii="宋体" w:hAnsi="宋体" w:eastAsia="宋体" w:cs="宋体"/>
          <w:b/>
          <w:color w:val="000000"/>
          <w:sz w:val="24"/>
          <w:szCs w:val="24"/>
          <w:highlight w:val="none"/>
        </w:rPr>
        <w:t>的</w:t>
      </w:r>
      <w:r>
        <w:rPr>
          <w:rFonts w:hint="eastAsia" w:ascii="宋体" w:hAnsi="宋体" w:eastAsia="宋体" w:cs="宋体"/>
          <w:b/>
          <w:color w:val="000000"/>
          <w:sz w:val="24"/>
          <w:szCs w:val="24"/>
          <w:highlight w:val="none"/>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.5 投标文件含有采购人不能接受的附加条件的</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rPr>
        <w:t>.6 法律、法规和招标文件规定的其他无效情形。</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16.有下列情形之一的，视为投标人串通投标，其投标无效：</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16.1 不同投标人的投标文件由同一单位或者个人编制</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16.2 不同投标人委托同一单位或者个人办理投标事宜</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16.3 不同投标人的投标文件载明的项目管理成员或者联系人员为同一人</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16.4 不同投标人的投标文件异常一致或者投标报价呈规律性差异</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16.5 不同投标人的投标文件相互混装</w:t>
      </w:r>
      <w:r>
        <w:rPr>
          <w:rFonts w:hint="eastAsia" w:ascii="宋体" w:hAnsi="宋体" w:eastAsia="宋体" w:cs="宋体"/>
          <w:b/>
          <w:color w:val="000000"/>
          <w:sz w:val="24"/>
          <w:szCs w:val="24"/>
          <w:lang w:eastAsia="zh-CN"/>
        </w:rPr>
        <w:t>。</w:t>
      </w:r>
    </w:p>
    <w:p>
      <w:pPr>
        <w:autoSpaceDE w:val="0"/>
        <w:autoSpaceDN w:val="0"/>
        <w:adjustRightInd w:val="0"/>
        <w:spacing w:line="460" w:lineRule="exact"/>
        <w:ind w:firstLine="390" w:firstLineChars="150"/>
        <w:jc w:val="left"/>
        <w:rPr>
          <w:rFonts w:hint="eastAsia" w:ascii="宋体" w:hAnsi="宋体" w:eastAsia="宋体" w:cs="宋体"/>
          <w:b/>
          <w:color w:val="000000"/>
          <w:spacing w:val="10"/>
          <w:kern w:val="0"/>
          <w:sz w:val="24"/>
          <w:szCs w:val="24"/>
          <w:highlight w:val="green"/>
        </w:rPr>
      </w:pPr>
      <w:r>
        <w:rPr>
          <w:rFonts w:hint="eastAsia" w:ascii="宋体" w:hAnsi="宋体" w:eastAsia="宋体" w:cs="宋体"/>
          <w:b/>
          <w:color w:val="000000"/>
          <w:spacing w:val="10"/>
          <w:kern w:val="0"/>
          <w:sz w:val="24"/>
          <w:szCs w:val="24"/>
        </w:rPr>
        <w:t xml:space="preserve"> 17.投标有效期</w:t>
      </w:r>
    </w:p>
    <w:p>
      <w:pPr>
        <w:autoSpaceDE w:val="0"/>
        <w:autoSpaceDN w:val="0"/>
        <w:adjustRightInd w:val="0"/>
        <w:spacing w:line="460" w:lineRule="exact"/>
        <w:ind w:firstLine="390" w:firstLineChars="15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 xml:space="preserve"> 17.1 投标文件从投标截止之日起计算，投标有效期为60日历天。</w:t>
      </w:r>
    </w:p>
    <w:p>
      <w:pPr>
        <w:spacing w:line="460" w:lineRule="exact"/>
        <w:ind w:firstLine="484" w:firstLineChars="202"/>
        <w:jc w:val="left"/>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17.2 在特殊情况下，采购人或采购代理机构可征求供应商同意延长投标有效期，这种要求和答复均应以书面形式提交。</w:t>
      </w:r>
      <w:r>
        <w:rPr>
          <w:rFonts w:hint="eastAsia" w:ascii="宋体" w:hAnsi="宋体" w:eastAsia="宋体" w:cs="宋体"/>
          <w:color w:val="000000"/>
          <w:sz w:val="24"/>
          <w:szCs w:val="24"/>
          <w:highlight w:val="none"/>
          <w:lang w:eastAsia="zh-CN"/>
        </w:rPr>
        <w:t>如双方当事人未采用书面形式但各方有明确表示和接收对方要求并履行相应义务的，视为双方</w:t>
      </w:r>
      <w:r>
        <w:rPr>
          <w:rFonts w:hint="eastAsia" w:ascii="宋体" w:hAnsi="宋体" w:eastAsia="宋体" w:cs="宋体"/>
          <w:color w:val="000000"/>
          <w:sz w:val="24"/>
          <w:szCs w:val="24"/>
          <w:highlight w:val="none"/>
        </w:rPr>
        <w:t>同意延长</w:t>
      </w:r>
      <w:r>
        <w:rPr>
          <w:rFonts w:hint="eastAsia" w:ascii="宋体" w:hAnsi="宋体" w:eastAsia="宋体" w:cs="宋体"/>
          <w:color w:val="000000"/>
          <w:sz w:val="24"/>
          <w:szCs w:val="24"/>
          <w:highlight w:val="none"/>
          <w:lang w:eastAsia="zh-CN"/>
        </w:rPr>
        <w:t>投标</w:t>
      </w:r>
      <w:r>
        <w:rPr>
          <w:rFonts w:hint="eastAsia" w:ascii="宋体" w:hAnsi="宋体" w:eastAsia="宋体" w:cs="宋体"/>
          <w:color w:val="000000"/>
          <w:sz w:val="24"/>
          <w:szCs w:val="24"/>
          <w:highlight w:val="none"/>
        </w:rPr>
        <w:t>有效期。</w:t>
      </w:r>
    </w:p>
    <w:p>
      <w:pPr>
        <w:spacing w:line="460" w:lineRule="exact"/>
        <w:ind w:firstLine="480" w:firstLineChars="200"/>
        <w:rPr>
          <w:rFonts w:hint="eastAsia" w:ascii="宋体" w:hAnsi="宋体" w:eastAsia="宋体" w:cs="宋体"/>
          <w:color w:val="000000"/>
          <w:sz w:val="24"/>
          <w:szCs w:val="24"/>
          <w:highlight w:val="cyan"/>
        </w:rPr>
      </w:pPr>
      <w:r>
        <w:rPr>
          <w:rFonts w:hint="eastAsia" w:ascii="宋体" w:hAnsi="宋体" w:eastAsia="宋体" w:cs="宋体"/>
          <w:color w:val="000000"/>
          <w:sz w:val="24"/>
          <w:szCs w:val="24"/>
          <w:highlight w:val="none"/>
        </w:rPr>
        <w:t>17.2.1 同意延长投标有效期的供应商投标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保证金</w:t>
      </w:r>
      <w:r>
        <w:rPr>
          <w:rFonts w:hint="eastAsia" w:ascii="宋体" w:hAnsi="宋体" w:eastAsia="宋体" w:cs="宋体"/>
          <w:color w:val="000000"/>
          <w:sz w:val="24"/>
          <w:szCs w:val="24"/>
          <w:highlight w:val="none"/>
          <w:lang w:eastAsia="zh-CN"/>
        </w:rPr>
        <w:t>）承诺函</w:t>
      </w:r>
      <w:r>
        <w:rPr>
          <w:rFonts w:hint="eastAsia" w:ascii="宋体" w:hAnsi="宋体" w:eastAsia="宋体" w:cs="宋体"/>
          <w:color w:val="000000"/>
          <w:sz w:val="24"/>
          <w:szCs w:val="24"/>
          <w:highlight w:val="none"/>
        </w:rPr>
        <w:t>的有效期也应相应延长，且不需要也不允许修改其已递交的投标文件。</w:t>
      </w:r>
    </w:p>
    <w:p>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17.2</w:t>
      </w:r>
      <w:r>
        <w:rPr>
          <w:rFonts w:hint="eastAsia" w:ascii="宋体" w:hAnsi="宋体" w:eastAsia="宋体" w:cs="宋体"/>
          <w:color w:val="000000"/>
          <w:sz w:val="24"/>
          <w:szCs w:val="24"/>
          <w:highlight w:val="none"/>
        </w:rPr>
        <w:t>.2 供应商可以拒绝采购人或采购代理机构延长投标有效期的要求，其</w:t>
      </w:r>
      <w:r>
        <w:rPr>
          <w:rFonts w:hint="eastAsia" w:ascii="宋体" w:hAnsi="宋体" w:eastAsia="宋体" w:cs="宋体"/>
          <w:color w:val="000000"/>
          <w:sz w:val="24"/>
          <w:szCs w:val="24"/>
          <w:highlight w:val="none"/>
        </w:rPr>
        <w:t>投标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保证金</w:t>
      </w:r>
      <w:r>
        <w:rPr>
          <w:rFonts w:hint="eastAsia" w:ascii="宋体" w:hAnsi="宋体" w:eastAsia="宋体" w:cs="宋体"/>
          <w:color w:val="000000"/>
          <w:sz w:val="24"/>
          <w:szCs w:val="24"/>
          <w:highlight w:val="none"/>
          <w:lang w:eastAsia="zh-CN"/>
        </w:rPr>
        <w:t>）承诺函相应撤销</w:t>
      </w:r>
      <w:r>
        <w:rPr>
          <w:rFonts w:hint="eastAsia" w:ascii="宋体" w:hAnsi="宋体" w:eastAsia="宋体" w:cs="宋体"/>
          <w:color w:val="000000"/>
          <w:sz w:val="24"/>
          <w:szCs w:val="24"/>
          <w:highlight w:val="none"/>
        </w:rPr>
        <w:t>。</w:t>
      </w:r>
    </w:p>
    <w:p>
      <w:pPr>
        <w:spacing w:line="460" w:lineRule="exact"/>
        <w:ind w:firstLine="480" w:firstLineChars="200"/>
        <w:rPr>
          <w:rFonts w:hint="default" w:eastAsia="宋体"/>
          <w:highlight w:val="yellow"/>
          <w:lang w:val="en-US" w:eastAsia="zh-CN"/>
        </w:rPr>
      </w:pPr>
      <w:r>
        <w:rPr>
          <w:rFonts w:hint="eastAsia" w:ascii="宋体" w:hAnsi="宋体" w:cs="宋体"/>
          <w:color w:val="000000" w:themeColor="text1"/>
          <w:sz w:val="24"/>
          <w:highlight w:val="none"/>
          <w:lang w:val="en-US" w:eastAsia="zh-CN"/>
        </w:rPr>
        <w:t>17.2.3供应商在投标文件中确定了投标有效期的，在开标之后不得撤销投标文件。投标人坚持撤销的，不影响评审活动和后续采购活动的进行。</w:t>
      </w:r>
    </w:p>
    <w:p>
      <w:pPr>
        <w:tabs>
          <w:tab w:val="left" w:pos="3960"/>
        </w:tabs>
        <w:autoSpaceDE w:val="0"/>
        <w:autoSpaceDN w:val="0"/>
        <w:adjustRightInd w:val="0"/>
        <w:spacing w:line="460" w:lineRule="exact"/>
        <w:ind w:firstLine="642" w:firstLineChars="2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18.投标文件的编制要求</w:t>
      </w:r>
    </w:p>
    <w:p>
      <w:pPr>
        <w:tabs>
          <w:tab w:val="left" w:pos="3960"/>
        </w:tabs>
        <w:autoSpaceDE w:val="0"/>
        <w:autoSpaceDN w:val="0"/>
        <w:adjustRightInd w:val="0"/>
        <w:spacing w:line="460" w:lineRule="exact"/>
        <w:ind w:firstLine="382" w:firstLineChars="147"/>
        <w:jc w:val="left"/>
        <w:rPr>
          <w:rFonts w:hint="eastAsia" w:ascii="宋体" w:hAnsi="宋体" w:eastAsia="宋体" w:cs="宋体"/>
          <w:b/>
          <w:color w:val="000000"/>
          <w:spacing w:val="10"/>
          <w:kern w:val="0"/>
          <w:sz w:val="24"/>
          <w:szCs w:val="24"/>
          <w:highlight w:val="none"/>
          <w:lang w:val="en-US" w:eastAsia="zh-CN"/>
        </w:rPr>
      </w:pPr>
      <w:r>
        <w:rPr>
          <w:rFonts w:hint="eastAsia" w:ascii="宋体" w:hAnsi="宋体" w:eastAsia="宋体" w:cs="宋体"/>
          <w:b/>
          <w:color w:val="000000"/>
          <w:spacing w:val="10"/>
          <w:kern w:val="0"/>
          <w:sz w:val="24"/>
          <w:szCs w:val="24"/>
          <w:highlight w:val="none"/>
          <w:lang w:val="en-US" w:eastAsia="zh-CN"/>
        </w:rPr>
        <w:t xml:space="preserve"> 18.1 纸质投标文件的编制</w:t>
      </w:r>
    </w:p>
    <w:p>
      <w:pPr>
        <w:spacing w:line="460" w:lineRule="exact"/>
        <w:ind w:firstLine="520" w:firstLineChars="200"/>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highlight w:val="none"/>
        </w:rPr>
        <w:t>18.1</w:t>
      </w:r>
      <w:r>
        <w:rPr>
          <w:rFonts w:hint="eastAsia" w:ascii="宋体" w:hAnsi="宋体" w:eastAsia="宋体" w:cs="宋体"/>
          <w:bCs/>
          <w:color w:val="000000"/>
          <w:spacing w:val="10"/>
          <w:kern w:val="0"/>
          <w:sz w:val="24"/>
          <w:szCs w:val="24"/>
          <w:highlight w:val="none"/>
          <w:lang w:val="en-US" w:eastAsia="zh-CN"/>
        </w:rPr>
        <w:t>.1</w:t>
      </w:r>
      <w:r>
        <w:rPr>
          <w:rFonts w:hint="eastAsia" w:ascii="宋体" w:hAnsi="宋体" w:eastAsia="宋体" w:cs="宋体"/>
          <w:bCs/>
          <w:color w:val="000000"/>
          <w:spacing w:val="10"/>
          <w:kern w:val="0"/>
          <w:sz w:val="24"/>
          <w:szCs w:val="24"/>
          <w:highlight w:val="none"/>
        </w:rPr>
        <w:t xml:space="preserve"> 为</w:t>
      </w:r>
      <w:r>
        <w:rPr>
          <w:rFonts w:hint="eastAsia" w:ascii="宋体" w:hAnsi="宋体" w:eastAsia="宋体" w:cs="宋体"/>
          <w:bCs/>
          <w:color w:val="000000"/>
          <w:spacing w:val="10"/>
          <w:kern w:val="0"/>
          <w:sz w:val="24"/>
          <w:szCs w:val="24"/>
        </w:rPr>
        <w:t>便于采购人、采购代理机构根据政府采购法及其相关规定对供应商的资格进行审查，供应商应当按招标文件要求将提交的资格证明文件、投标（保证金）承诺函等单独制作成资格审查文件，作为投标文件的组成部分。</w:t>
      </w:r>
    </w:p>
    <w:p>
      <w:pPr>
        <w:spacing w:line="460" w:lineRule="exact"/>
        <w:ind w:firstLine="520" w:firstLineChars="200"/>
        <w:rPr>
          <w:rFonts w:hint="eastAsia" w:ascii="宋体" w:hAnsi="宋体" w:eastAsia="宋体" w:cs="宋体"/>
          <w:bCs/>
          <w:color w:val="000000"/>
          <w:spacing w:val="10"/>
          <w:kern w:val="0"/>
          <w:sz w:val="24"/>
          <w:szCs w:val="24"/>
          <w:highlight w:val="none"/>
        </w:rPr>
      </w:pPr>
      <w:r>
        <w:rPr>
          <w:rFonts w:hint="eastAsia" w:ascii="宋体" w:hAnsi="宋体" w:eastAsia="宋体" w:cs="宋体"/>
          <w:bCs/>
          <w:color w:val="000000"/>
          <w:spacing w:val="10"/>
          <w:kern w:val="0"/>
          <w:sz w:val="24"/>
          <w:szCs w:val="24"/>
          <w:highlight w:val="none"/>
        </w:rPr>
        <w:t>供应商应编制资格审查文件</w:t>
      </w:r>
      <w:r>
        <w:rPr>
          <w:rFonts w:hint="eastAsia" w:ascii="宋体" w:hAnsi="宋体" w:eastAsia="宋体" w:cs="宋体"/>
          <w:bCs/>
          <w:color w:val="000000"/>
          <w:sz w:val="24"/>
          <w:szCs w:val="24"/>
          <w:highlight w:val="none"/>
        </w:rPr>
        <w:t>“正本”</w:t>
      </w:r>
      <w:r>
        <w:rPr>
          <w:rFonts w:hint="eastAsia" w:ascii="宋体" w:hAnsi="宋体" w:eastAsia="宋体" w:cs="宋体"/>
          <w:b/>
          <w:bCs w:val="0"/>
          <w:color w:val="000000"/>
          <w:sz w:val="24"/>
          <w:szCs w:val="24"/>
          <w:highlight w:val="none"/>
        </w:rPr>
        <w:t>壹</w:t>
      </w:r>
      <w:r>
        <w:rPr>
          <w:rFonts w:hint="eastAsia" w:ascii="宋体" w:hAnsi="宋体" w:eastAsia="宋体" w:cs="宋体"/>
          <w:bCs/>
          <w:color w:val="000000"/>
          <w:sz w:val="24"/>
          <w:szCs w:val="24"/>
          <w:highlight w:val="none"/>
        </w:rPr>
        <w:t>份，“副本”</w:t>
      </w:r>
      <w:r>
        <w:rPr>
          <w:rFonts w:hint="eastAsia" w:ascii="宋体" w:hAnsi="宋体" w:eastAsia="宋体" w:cs="宋体"/>
          <w:b/>
          <w:bCs w:val="0"/>
          <w:color w:val="000000"/>
          <w:sz w:val="24"/>
          <w:szCs w:val="24"/>
          <w:highlight w:val="none"/>
          <w:lang w:eastAsia="zh-CN"/>
        </w:rPr>
        <w:t>壹</w:t>
      </w:r>
      <w:r>
        <w:rPr>
          <w:rFonts w:hint="eastAsia" w:ascii="宋体" w:hAnsi="宋体" w:eastAsia="宋体" w:cs="宋体"/>
          <w:bCs/>
          <w:color w:val="000000"/>
          <w:sz w:val="24"/>
          <w:szCs w:val="24"/>
          <w:highlight w:val="none"/>
        </w:rPr>
        <w:t>份，并在</w:t>
      </w:r>
      <w:r>
        <w:rPr>
          <w:rFonts w:hint="eastAsia" w:ascii="宋体" w:hAnsi="宋体" w:eastAsia="宋体" w:cs="宋体"/>
          <w:bCs/>
          <w:color w:val="000000"/>
          <w:spacing w:val="10"/>
          <w:kern w:val="0"/>
          <w:sz w:val="24"/>
          <w:szCs w:val="24"/>
          <w:highlight w:val="none"/>
        </w:rPr>
        <w:t>文件封面</w:t>
      </w:r>
      <w:r>
        <w:rPr>
          <w:rFonts w:hint="eastAsia" w:ascii="宋体" w:hAnsi="宋体" w:eastAsia="宋体" w:cs="宋体"/>
          <w:bCs/>
          <w:color w:val="000000"/>
          <w:sz w:val="24"/>
          <w:szCs w:val="24"/>
          <w:highlight w:val="none"/>
        </w:rPr>
        <w:t>相应标明“正本”和“副本”字样，将编制好的资格审查文件正、副本密封在一个包封内。正本和副本如有不一致之处以正本为准。</w:t>
      </w:r>
    </w:p>
    <w:p>
      <w:pPr>
        <w:spacing w:line="460" w:lineRule="exact"/>
        <w:ind w:firstLine="520" w:firstLineChars="200"/>
        <w:rPr>
          <w:rFonts w:hint="eastAsia" w:ascii="宋体" w:hAnsi="宋体" w:eastAsia="宋体" w:cs="宋体"/>
          <w:b/>
          <w:color w:val="000000"/>
          <w:spacing w:val="10"/>
          <w:kern w:val="0"/>
          <w:sz w:val="24"/>
          <w:szCs w:val="24"/>
        </w:rPr>
      </w:pPr>
      <w:r>
        <w:rPr>
          <w:rFonts w:hint="eastAsia" w:ascii="宋体" w:hAnsi="宋体" w:eastAsia="宋体" w:cs="宋体"/>
          <w:b w:val="0"/>
          <w:bCs/>
          <w:color w:val="000000"/>
          <w:spacing w:val="10"/>
          <w:kern w:val="0"/>
          <w:sz w:val="24"/>
          <w:szCs w:val="24"/>
          <w:highlight w:val="none"/>
          <w:lang w:val="en-US" w:eastAsia="zh-CN"/>
        </w:rPr>
        <w:t>18.1</w:t>
      </w:r>
      <w:r>
        <w:rPr>
          <w:rFonts w:hint="eastAsia" w:ascii="宋体" w:hAnsi="宋体" w:eastAsia="宋体" w:cs="宋体"/>
          <w:b w:val="0"/>
          <w:bCs/>
          <w:color w:val="000000"/>
          <w:spacing w:val="10"/>
          <w:kern w:val="0"/>
          <w:sz w:val="24"/>
          <w:szCs w:val="24"/>
          <w:highlight w:val="none"/>
        </w:rPr>
        <w:t>.2</w:t>
      </w:r>
      <w:r>
        <w:rPr>
          <w:rFonts w:hint="eastAsia" w:ascii="宋体" w:hAnsi="宋体" w:eastAsia="宋体" w:cs="宋体"/>
          <w:bCs/>
          <w:color w:val="000000"/>
          <w:spacing w:val="10"/>
          <w:kern w:val="0"/>
          <w:sz w:val="24"/>
          <w:szCs w:val="24"/>
          <w:highlight w:val="none"/>
        </w:rPr>
        <w:t xml:space="preserve"> 投</w:t>
      </w:r>
      <w:r>
        <w:rPr>
          <w:rFonts w:hint="eastAsia" w:ascii="宋体" w:hAnsi="宋体" w:eastAsia="宋体" w:cs="宋体"/>
          <w:bCs/>
          <w:color w:val="auto"/>
          <w:spacing w:val="10"/>
          <w:kern w:val="0"/>
          <w:sz w:val="24"/>
          <w:szCs w:val="24"/>
          <w:highlight w:val="none"/>
        </w:rPr>
        <w:t>标文件的商务、技术等其他部分的内容，包括</w:t>
      </w:r>
      <w:r>
        <w:rPr>
          <w:rFonts w:hint="eastAsia" w:ascii="宋体" w:hAnsi="宋体" w:eastAsia="宋体" w:cs="宋体"/>
          <w:b w:val="0"/>
          <w:bCs/>
          <w:color w:val="auto"/>
          <w:spacing w:val="10"/>
          <w:kern w:val="0"/>
          <w:sz w:val="24"/>
          <w:szCs w:val="24"/>
          <w:highlight w:val="none"/>
        </w:rPr>
        <w:t>投标函</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开标一览表</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报价明细表</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技术规格偏离表</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供应商资信证明材料</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中小企业声明函（若是）</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残疾人福利性单位声明函（若是）</w:t>
      </w:r>
      <w:r>
        <w:rPr>
          <w:rFonts w:hint="eastAsia" w:ascii="宋体" w:hAnsi="宋体" w:eastAsia="宋体" w:cs="宋体"/>
          <w:b w:val="0"/>
          <w:bCs/>
          <w:color w:val="auto"/>
          <w:spacing w:val="10"/>
          <w:kern w:val="0"/>
          <w:sz w:val="24"/>
          <w:szCs w:val="24"/>
          <w:highlight w:val="none"/>
          <w:lang w:eastAsia="zh-CN"/>
        </w:rPr>
        <w:t>、售后服务</w:t>
      </w:r>
      <w:r>
        <w:rPr>
          <w:rFonts w:hint="eastAsia" w:ascii="宋体" w:hAnsi="宋体" w:eastAsia="宋体" w:cs="宋体"/>
          <w:b w:val="0"/>
          <w:bCs/>
          <w:color w:val="auto"/>
          <w:spacing w:val="10"/>
          <w:kern w:val="0"/>
          <w:sz w:val="24"/>
          <w:szCs w:val="24"/>
          <w:highlight w:val="none"/>
        </w:rPr>
        <w:t>计划</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法定代表人身份证明</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授权委托书</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eastAsia="宋体" w:cs="宋体"/>
          <w:b w:val="0"/>
          <w:bCs/>
          <w:color w:val="auto"/>
          <w:spacing w:val="10"/>
          <w:kern w:val="0"/>
          <w:sz w:val="24"/>
          <w:szCs w:val="24"/>
          <w:highlight w:val="none"/>
        </w:rPr>
        <w:t>供应商承诺函</w:t>
      </w:r>
      <w:r>
        <w:rPr>
          <w:rFonts w:hint="eastAsia" w:ascii="宋体" w:hAnsi="宋体" w:eastAsia="宋体" w:cs="宋体"/>
          <w:b w:val="0"/>
          <w:bCs/>
          <w:color w:val="auto"/>
          <w:spacing w:val="10"/>
          <w:kern w:val="0"/>
          <w:sz w:val="24"/>
          <w:szCs w:val="24"/>
          <w:highlight w:val="none"/>
          <w:lang w:eastAsia="zh-CN"/>
        </w:rPr>
        <w:t>、</w:t>
      </w:r>
      <w:r>
        <w:rPr>
          <w:rFonts w:hint="eastAsia" w:ascii="宋体" w:hAnsi="宋体" w:cs="宋体"/>
          <w:b w:val="0"/>
          <w:bCs/>
          <w:color w:val="auto"/>
          <w:spacing w:val="10"/>
          <w:kern w:val="0"/>
          <w:sz w:val="24"/>
          <w:szCs w:val="24"/>
          <w:highlight w:val="none"/>
          <w:lang w:eastAsia="zh-CN"/>
        </w:rPr>
        <w:t>技术方案、</w:t>
      </w:r>
      <w:r>
        <w:rPr>
          <w:rFonts w:hint="eastAsia" w:ascii="宋体" w:hAnsi="宋体" w:eastAsia="宋体" w:cs="宋体"/>
          <w:b w:val="0"/>
          <w:bCs/>
          <w:color w:val="auto"/>
          <w:spacing w:val="10"/>
          <w:kern w:val="0"/>
          <w:sz w:val="24"/>
          <w:szCs w:val="24"/>
          <w:highlight w:val="none"/>
        </w:rPr>
        <w:t>技术说明及相关证明材料</w:t>
      </w:r>
      <w:r>
        <w:rPr>
          <w:rFonts w:hint="eastAsia" w:ascii="宋体" w:hAnsi="宋体" w:eastAsia="宋体" w:cs="宋体"/>
          <w:b w:val="0"/>
          <w:bCs/>
          <w:color w:val="auto"/>
          <w:spacing w:val="10"/>
          <w:kern w:val="0"/>
          <w:sz w:val="24"/>
          <w:szCs w:val="24"/>
          <w:highlight w:val="none"/>
          <w:lang w:eastAsia="zh-CN"/>
        </w:rPr>
        <w:t>、供应商是否为联合体投标</w:t>
      </w:r>
      <w:r>
        <w:rPr>
          <w:rFonts w:hint="eastAsia" w:ascii="宋体" w:hAnsi="宋体" w:cs="宋体"/>
          <w:b w:val="0"/>
          <w:bCs/>
          <w:color w:val="auto"/>
          <w:spacing w:val="10"/>
          <w:kern w:val="0"/>
          <w:sz w:val="24"/>
          <w:szCs w:val="24"/>
          <w:highlight w:val="none"/>
          <w:lang w:eastAsia="zh-CN"/>
        </w:rPr>
        <w:t>、投标（保证金）承诺函</w:t>
      </w:r>
      <w:r>
        <w:rPr>
          <w:rFonts w:hint="eastAsia" w:ascii="宋体" w:hAnsi="宋体" w:eastAsia="宋体" w:cs="宋体"/>
          <w:b w:val="0"/>
          <w:bCs/>
          <w:color w:val="auto"/>
          <w:spacing w:val="10"/>
          <w:kern w:val="0"/>
          <w:sz w:val="24"/>
          <w:szCs w:val="24"/>
          <w:highlight w:val="none"/>
        </w:rPr>
        <w:t>等</w:t>
      </w:r>
      <w:r>
        <w:rPr>
          <w:rFonts w:hint="eastAsia" w:ascii="宋体" w:hAnsi="宋体" w:eastAsia="宋体" w:cs="宋体"/>
          <w:bCs/>
          <w:color w:val="auto"/>
          <w:spacing w:val="10"/>
          <w:kern w:val="0"/>
          <w:sz w:val="24"/>
          <w:szCs w:val="24"/>
          <w:highlight w:val="none"/>
        </w:rPr>
        <w:t>应当按招标</w:t>
      </w:r>
      <w:r>
        <w:rPr>
          <w:rFonts w:hint="eastAsia" w:ascii="宋体" w:hAnsi="宋体" w:eastAsia="宋体" w:cs="宋体"/>
          <w:bCs/>
          <w:color w:val="auto"/>
          <w:spacing w:val="10"/>
          <w:kern w:val="0"/>
          <w:sz w:val="24"/>
          <w:szCs w:val="24"/>
        </w:rPr>
        <w:t>文件要求另单独</w:t>
      </w:r>
      <w:r>
        <w:rPr>
          <w:rFonts w:hint="eastAsia" w:ascii="宋体" w:hAnsi="宋体" w:eastAsia="宋体" w:cs="宋体"/>
          <w:bCs/>
          <w:color w:val="000000"/>
          <w:spacing w:val="10"/>
          <w:kern w:val="0"/>
          <w:sz w:val="24"/>
          <w:szCs w:val="24"/>
        </w:rPr>
        <w:t>制作成商务、技术等部分投标文件，作为投标文件的组成部分。</w:t>
      </w:r>
    </w:p>
    <w:p>
      <w:pPr>
        <w:spacing w:line="460" w:lineRule="exact"/>
        <w:ind w:firstLine="520" w:firstLineChars="200"/>
        <w:rPr>
          <w:rFonts w:hint="eastAsia" w:ascii="宋体" w:hAnsi="宋体" w:eastAsia="宋体" w:cs="宋体"/>
          <w:b/>
          <w:color w:val="000000"/>
          <w:sz w:val="24"/>
          <w:szCs w:val="24"/>
          <w:highlight w:val="none"/>
        </w:rPr>
      </w:pPr>
      <w:r>
        <w:rPr>
          <w:rFonts w:hint="eastAsia" w:ascii="宋体" w:hAnsi="宋体" w:eastAsia="宋体" w:cs="宋体"/>
          <w:bCs/>
          <w:color w:val="000000"/>
          <w:spacing w:val="10"/>
          <w:kern w:val="0"/>
          <w:sz w:val="24"/>
          <w:szCs w:val="24"/>
        </w:rPr>
        <w:t>供应商应编制商务</w:t>
      </w:r>
      <w:r>
        <w:rPr>
          <w:rFonts w:hint="eastAsia" w:ascii="宋体" w:hAnsi="宋体" w:eastAsia="宋体" w:cs="宋体"/>
          <w:bCs/>
          <w:color w:val="000000"/>
          <w:spacing w:val="10"/>
          <w:kern w:val="0"/>
          <w:sz w:val="24"/>
          <w:szCs w:val="24"/>
          <w:highlight w:val="none"/>
        </w:rPr>
        <w:t>、技术等部分投标文件</w:t>
      </w:r>
      <w:r>
        <w:rPr>
          <w:rFonts w:hint="eastAsia" w:ascii="宋体" w:hAnsi="宋体" w:eastAsia="宋体" w:cs="宋体"/>
          <w:bCs/>
          <w:color w:val="000000"/>
          <w:sz w:val="24"/>
          <w:szCs w:val="24"/>
          <w:highlight w:val="none"/>
        </w:rPr>
        <w:t>“正本”</w:t>
      </w:r>
      <w:r>
        <w:rPr>
          <w:rFonts w:hint="eastAsia" w:ascii="宋体" w:hAnsi="宋体" w:eastAsia="宋体" w:cs="宋体"/>
          <w:b/>
          <w:bCs w:val="0"/>
          <w:color w:val="000000"/>
          <w:sz w:val="24"/>
          <w:szCs w:val="24"/>
          <w:highlight w:val="none"/>
        </w:rPr>
        <w:t>壹</w:t>
      </w:r>
      <w:r>
        <w:rPr>
          <w:rFonts w:hint="eastAsia" w:ascii="宋体" w:hAnsi="宋体" w:eastAsia="宋体" w:cs="宋体"/>
          <w:bCs/>
          <w:color w:val="000000"/>
          <w:sz w:val="24"/>
          <w:szCs w:val="24"/>
          <w:highlight w:val="none"/>
        </w:rPr>
        <w:t>份，“副本”</w:t>
      </w:r>
      <w:r>
        <w:rPr>
          <w:rFonts w:hint="eastAsia" w:ascii="宋体" w:hAnsi="宋体" w:eastAsia="宋体" w:cs="宋体"/>
          <w:b/>
          <w:bCs w:val="0"/>
          <w:color w:val="000000"/>
          <w:sz w:val="24"/>
          <w:szCs w:val="24"/>
          <w:highlight w:val="none"/>
          <w:lang w:eastAsia="zh-CN"/>
        </w:rPr>
        <w:t>壹</w:t>
      </w:r>
      <w:r>
        <w:rPr>
          <w:rFonts w:hint="eastAsia" w:ascii="宋体" w:hAnsi="宋体" w:eastAsia="宋体" w:cs="宋体"/>
          <w:bCs/>
          <w:color w:val="000000"/>
          <w:sz w:val="24"/>
          <w:szCs w:val="24"/>
          <w:highlight w:val="none"/>
        </w:rPr>
        <w:t>份，并在</w:t>
      </w:r>
      <w:r>
        <w:rPr>
          <w:rFonts w:hint="eastAsia" w:ascii="宋体" w:hAnsi="宋体" w:eastAsia="宋体" w:cs="宋体"/>
          <w:bCs/>
          <w:color w:val="000000"/>
          <w:spacing w:val="10"/>
          <w:kern w:val="0"/>
          <w:sz w:val="24"/>
          <w:szCs w:val="24"/>
          <w:highlight w:val="none"/>
        </w:rPr>
        <w:t>文件封面</w:t>
      </w:r>
      <w:r>
        <w:rPr>
          <w:rFonts w:hint="eastAsia" w:ascii="宋体" w:hAnsi="宋体" w:eastAsia="宋体" w:cs="宋体"/>
          <w:bCs/>
          <w:color w:val="000000"/>
          <w:sz w:val="24"/>
          <w:szCs w:val="24"/>
          <w:highlight w:val="none"/>
        </w:rPr>
        <w:t>相应标明“正本”和“副本”字样，将编制好的</w:t>
      </w:r>
      <w:r>
        <w:rPr>
          <w:rFonts w:hint="eastAsia" w:ascii="宋体" w:hAnsi="宋体" w:eastAsia="宋体" w:cs="宋体"/>
          <w:bCs/>
          <w:color w:val="000000"/>
          <w:spacing w:val="10"/>
          <w:kern w:val="0"/>
          <w:sz w:val="24"/>
          <w:szCs w:val="24"/>
          <w:highlight w:val="none"/>
        </w:rPr>
        <w:t>商务、技术等部分投标文件</w:t>
      </w:r>
      <w:r>
        <w:rPr>
          <w:rFonts w:hint="eastAsia" w:ascii="宋体" w:hAnsi="宋体" w:eastAsia="宋体" w:cs="宋体"/>
          <w:bCs/>
          <w:color w:val="000000"/>
          <w:sz w:val="24"/>
          <w:szCs w:val="24"/>
          <w:highlight w:val="none"/>
        </w:rPr>
        <w:t>正副本密封在一个包封内。</w:t>
      </w:r>
      <w:r>
        <w:rPr>
          <w:rFonts w:hint="eastAsia" w:ascii="宋体" w:hAnsi="宋体" w:eastAsia="宋体" w:cs="宋体"/>
          <w:bCs/>
          <w:color w:val="000000"/>
          <w:sz w:val="24"/>
          <w:szCs w:val="24"/>
        </w:rPr>
        <w:t>正本和副本如有不一致之</w:t>
      </w:r>
      <w:r>
        <w:rPr>
          <w:rFonts w:hint="eastAsia" w:ascii="宋体" w:hAnsi="宋体" w:eastAsia="宋体" w:cs="宋体"/>
          <w:bCs/>
          <w:color w:val="000000"/>
          <w:sz w:val="24"/>
          <w:szCs w:val="24"/>
          <w:highlight w:val="none"/>
        </w:rPr>
        <w:t>处以正本为准。</w:t>
      </w:r>
    </w:p>
    <w:p>
      <w:pPr>
        <w:spacing w:line="460" w:lineRule="exact"/>
        <w:ind w:firstLine="52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pacing w:val="10"/>
          <w:kern w:val="0"/>
          <w:sz w:val="24"/>
          <w:szCs w:val="24"/>
          <w:highlight w:val="none"/>
          <w:lang w:val="en-US" w:eastAsia="zh-CN"/>
        </w:rPr>
        <w:t>18.1</w:t>
      </w:r>
      <w:r>
        <w:rPr>
          <w:rFonts w:hint="eastAsia" w:ascii="宋体" w:hAnsi="宋体" w:eastAsia="宋体" w:cs="宋体"/>
          <w:b w:val="0"/>
          <w:bCs/>
          <w:color w:val="000000"/>
          <w:sz w:val="24"/>
          <w:szCs w:val="24"/>
          <w:highlight w:val="none"/>
        </w:rPr>
        <w:t>.3  供应商应将</w:t>
      </w:r>
      <w:r>
        <w:rPr>
          <w:rFonts w:hint="eastAsia" w:ascii="宋体" w:hAnsi="宋体" w:eastAsia="宋体" w:cs="宋体"/>
          <w:b w:val="0"/>
          <w:bCs/>
          <w:color w:val="000000"/>
          <w:spacing w:val="10"/>
          <w:kern w:val="0"/>
          <w:sz w:val="24"/>
          <w:szCs w:val="24"/>
          <w:highlight w:val="none"/>
        </w:rPr>
        <w:t>资格审查文件和商务、技术等部分投标文件的电子版</w:t>
      </w:r>
      <w:r>
        <w:rPr>
          <w:rFonts w:hint="eastAsia" w:ascii="宋体" w:hAnsi="宋体" w:eastAsia="宋体" w:cs="宋体"/>
          <w:b w:val="0"/>
          <w:bCs/>
          <w:color w:val="000000"/>
          <w:sz w:val="24"/>
          <w:szCs w:val="24"/>
          <w:highlight w:val="none"/>
        </w:rPr>
        <w:t>（U盘）装于资格审查文件密</w:t>
      </w:r>
      <w:r>
        <w:rPr>
          <w:rFonts w:hint="eastAsia" w:ascii="宋体" w:hAnsi="宋体" w:eastAsia="宋体" w:cs="宋体"/>
          <w:b w:val="0"/>
          <w:bCs/>
          <w:color w:val="000000"/>
          <w:sz w:val="24"/>
          <w:szCs w:val="24"/>
        </w:rPr>
        <w:t>封包内。</w:t>
      </w:r>
    </w:p>
    <w:p>
      <w:pPr>
        <w:spacing w:line="46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18.1.4 供应商法定代表人、委托代理人应按招标文件中所附的投标文件的格式签字盖章。</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 w:val="0"/>
          <w:bCs/>
          <w:color w:val="000000"/>
          <w:spacing w:val="10"/>
          <w:kern w:val="0"/>
          <w:sz w:val="24"/>
          <w:szCs w:val="24"/>
          <w:highlight w:val="none"/>
          <w:lang w:val="en-US" w:eastAsia="zh-CN"/>
        </w:rPr>
        <w:t>18.1</w:t>
      </w:r>
      <w:r>
        <w:rPr>
          <w:rFonts w:hint="eastAsia" w:ascii="宋体" w:hAnsi="宋体" w:eastAsia="宋体" w:cs="宋体"/>
          <w:b w:val="0"/>
          <w:bCs/>
          <w:color w:val="000000"/>
          <w:spacing w:val="10"/>
          <w:kern w:val="0"/>
          <w:sz w:val="24"/>
          <w:szCs w:val="24"/>
          <w:highlight w:val="none"/>
        </w:rPr>
        <w:t>.5 投标人应当按照</w:t>
      </w:r>
      <w:r>
        <w:rPr>
          <w:rFonts w:hint="eastAsia" w:ascii="宋体" w:hAnsi="宋体" w:eastAsia="宋体" w:cs="宋体"/>
          <w:b w:val="0"/>
          <w:bCs/>
          <w:color w:val="000000"/>
          <w:spacing w:val="10"/>
          <w:kern w:val="0"/>
          <w:sz w:val="24"/>
          <w:szCs w:val="24"/>
        </w:rPr>
        <w:t>招</w:t>
      </w:r>
      <w:r>
        <w:rPr>
          <w:rFonts w:hint="eastAsia" w:ascii="宋体" w:hAnsi="宋体" w:eastAsia="宋体" w:cs="宋体"/>
          <w:bCs/>
          <w:color w:val="000000"/>
          <w:spacing w:val="10"/>
          <w:kern w:val="0"/>
          <w:sz w:val="24"/>
          <w:szCs w:val="24"/>
        </w:rPr>
        <w:t>标文件的要求编制投标文件。投标文件应当对招标文件提出的要求和条件作出明确响应。</w:t>
      </w:r>
    </w:p>
    <w:p>
      <w:pPr>
        <w:spacing w:line="46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18.2</w:t>
      </w:r>
      <w:r>
        <w:rPr>
          <w:rFonts w:hint="eastAsia" w:ascii="宋体" w:hAnsi="宋体" w:eastAsia="宋体" w:cs="宋体"/>
          <w:b/>
          <w:bCs/>
          <w:color w:val="000000"/>
          <w:sz w:val="24"/>
          <w:szCs w:val="24"/>
          <w:highlight w:val="none"/>
        </w:rPr>
        <w:t>电子投标文件制作</w:t>
      </w:r>
    </w:p>
    <w:p>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18.2.1 </w:t>
      </w:r>
      <w:r>
        <w:rPr>
          <w:rFonts w:hint="eastAsia" w:ascii="宋体" w:hAnsi="宋体" w:eastAsia="宋体" w:cs="宋体"/>
          <w:color w:val="000000"/>
          <w:sz w:val="24"/>
          <w:szCs w:val="24"/>
          <w:highlight w:val="none"/>
        </w:rPr>
        <w:t>加密的电子投标文件壹份（*jytf 格式，在会员系统指定位置上传）</w:t>
      </w:r>
    </w:p>
    <w:p>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18.2.2 </w:t>
      </w:r>
      <w:r>
        <w:rPr>
          <w:rFonts w:hint="eastAsia" w:ascii="宋体" w:hAnsi="宋体" w:eastAsia="宋体" w:cs="宋体"/>
          <w:color w:val="000000"/>
          <w:sz w:val="24"/>
          <w:szCs w:val="24"/>
          <w:highlight w:val="none"/>
        </w:rPr>
        <w:t>非加密的电子投标文件 U 盘壹份（*njytf 格式）。（非加密的投标文件U盘要求内容完整并能正常读取数据。）</w:t>
      </w:r>
    </w:p>
    <w:p>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18.2.3 </w:t>
      </w:r>
      <w:r>
        <w:rPr>
          <w:rFonts w:hint="eastAsia" w:ascii="宋体" w:hAnsi="宋体" w:eastAsia="宋体" w:cs="宋体"/>
          <w:color w:val="000000"/>
          <w:sz w:val="24"/>
          <w:szCs w:val="24"/>
          <w:highlight w:val="none"/>
        </w:rPr>
        <w:t>投标人应按照本招标文件中要求的投标文件格式的要求制作投标文件。如有漏项或评标委员会、采购人认为其投标文件有明显缺陷的，造成的后果由投标人自己承担。</w:t>
      </w:r>
    </w:p>
    <w:p>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18.2.4 </w:t>
      </w:r>
      <w:r>
        <w:rPr>
          <w:rFonts w:hint="eastAsia" w:ascii="宋体" w:hAnsi="宋体" w:eastAsia="宋体" w:cs="宋体"/>
          <w:color w:val="000000"/>
          <w:sz w:val="24"/>
          <w:szCs w:val="24"/>
          <w:highlight w:val="none"/>
        </w:rPr>
        <w:t>电子投标文件应使用CA数字证书认证并加密，具体详见中心网站《投标文件制作工具操作手册》。否则，被视为无效投标文件，其投标文件将被电子交易系统拒绝。</w:t>
      </w:r>
    </w:p>
    <w:p>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18.2.5 </w:t>
      </w:r>
      <w:r>
        <w:rPr>
          <w:rFonts w:hint="eastAsia" w:ascii="宋体" w:hAnsi="宋体" w:eastAsia="宋体" w:cs="宋体"/>
          <w:color w:val="000000"/>
          <w:sz w:val="24"/>
          <w:szCs w:val="24"/>
          <w:highlight w:val="none"/>
        </w:rPr>
        <w:t>电子投标文件中的图片等资料应清晰可辩，否则因无法辨认所导致的一切后果由投标人自行承担。</w:t>
      </w:r>
    </w:p>
    <w:p>
      <w:pPr>
        <w:spacing w:line="460" w:lineRule="exact"/>
        <w:ind w:firstLine="48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4"/>
          <w:szCs w:val="24"/>
          <w:highlight w:val="none"/>
          <w:lang w:val="en-US" w:eastAsia="zh-CN"/>
        </w:rPr>
        <w:t xml:space="preserve">18.2.6 </w:t>
      </w:r>
      <w:r>
        <w:rPr>
          <w:rFonts w:hint="eastAsia" w:ascii="宋体" w:hAnsi="宋体" w:eastAsia="宋体" w:cs="宋体"/>
          <w:color w:val="000000"/>
          <w:sz w:val="24"/>
          <w:szCs w:val="24"/>
          <w:highlight w:val="none"/>
        </w:rPr>
        <w:t>投标人提供的纸质投标文件需与投标时提供的电子投标文件保持一致，具有同等法律效力，如有不一致，以电子文件为准。</w:t>
      </w:r>
    </w:p>
    <w:p>
      <w:pPr>
        <w:autoSpaceDE w:val="0"/>
        <w:autoSpaceDN w:val="0"/>
        <w:adjustRightInd w:val="0"/>
        <w:spacing w:line="460" w:lineRule="exact"/>
        <w:ind w:firstLine="480" w:firstLineChars="200"/>
        <w:jc w:val="left"/>
        <w:rPr>
          <w:rFonts w:hint="eastAsia" w:ascii="宋体" w:hAnsi="宋体" w:eastAsia="宋体" w:cs="宋体"/>
          <w:b/>
          <w:color w:val="000000"/>
          <w:sz w:val="24"/>
        </w:rPr>
      </w:pPr>
    </w:p>
    <w:p>
      <w:pPr>
        <w:pStyle w:val="2"/>
        <w:rPr>
          <w:rFonts w:hint="eastAsia"/>
        </w:rPr>
      </w:pPr>
    </w:p>
    <w:p>
      <w:pPr>
        <w:pStyle w:val="3"/>
        <w:rPr>
          <w:rFonts w:hint="eastAsia"/>
        </w:rPr>
      </w:pPr>
    </w:p>
    <w:p>
      <w:pPr>
        <w:autoSpaceDE w:val="0"/>
        <w:autoSpaceDN w:val="0"/>
        <w:adjustRightInd w:val="0"/>
        <w:spacing w:beforeLines="50" w:afterLines="50" w:line="440" w:lineRule="exact"/>
        <w:jc w:val="center"/>
        <w:rPr>
          <w:rFonts w:hint="eastAsia" w:ascii="宋体" w:hAnsi="宋体" w:eastAsia="宋体" w:cs="宋体"/>
          <w:b/>
          <w:color w:val="000000"/>
          <w:spacing w:val="10"/>
          <w:kern w:val="0"/>
          <w:sz w:val="36"/>
          <w:szCs w:val="36"/>
        </w:rPr>
      </w:pPr>
      <w:r>
        <w:rPr>
          <w:rFonts w:hint="eastAsia" w:ascii="宋体" w:hAnsi="宋体" w:eastAsia="宋体" w:cs="宋体"/>
          <w:b/>
          <w:color w:val="000000"/>
          <w:spacing w:val="10"/>
          <w:kern w:val="0"/>
          <w:sz w:val="36"/>
          <w:szCs w:val="36"/>
        </w:rPr>
        <w:t>第四章  投标文件的递交</w:t>
      </w:r>
    </w:p>
    <w:p>
      <w:pPr>
        <w:autoSpaceDE w:val="0"/>
        <w:autoSpaceDN w:val="0"/>
        <w:adjustRightInd w:val="0"/>
        <w:spacing w:line="44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19.投标文件的密封和标记</w:t>
      </w:r>
    </w:p>
    <w:p>
      <w:pPr>
        <w:autoSpaceDE w:val="0"/>
        <w:autoSpaceDN w:val="0"/>
        <w:adjustRightInd w:val="0"/>
        <w:spacing w:line="440" w:lineRule="exact"/>
        <w:ind w:firstLine="382" w:firstLineChars="147"/>
        <w:jc w:val="left"/>
        <w:rPr>
          <w:rFonts w:hint="eastAsia" w:ascii="宋体" w:hAnsi="宋体" w:eastAsia="宋体" w:cs="宋体"/>
          <w:b/>
          <w:color w:val="000000"/>
          <w:spacing w:val="10"/>
          <w:kern w:val="0"/>
          <w:sz w:val="24"/>
          <w:szCs w:val="24"/>
          <w:highlight w:val="none"/>
          <w:lang w:val="en-US" w:eastAsia="zh-CN"/>
        </w:rPr>
      </w:pPr>
      <w:r>
        <w:rPr>
          <w:rFonts w:hint="eastAsia" w:ascii="宋体" w:hAnsi="宋体" w:eastAsia="宋体" w:cs="宋体"/>
          <w:b/>
          <w:color w:val="000000"/>
          <w:spacing w:val="10"/>
          <w:kern w:val="0"/>
          <w:sz w:val="24"/>
          <w:szCs w:val="24"/>
          <w:lang w:val="en-US" w:eastAsia="zh-CN"/>
        </w:rPr>
        <w:t xml:space="preserve"> </w:t>
      </w:r>
      <w:r>
        <w:rPr>
          <w:rFonts w:hint="eastAsia" w:ascii="宋体" w:hAnsi="宋体" w:eastAsia="宋体" w:cs="宋体"/>
          <w:b/>
          <w:color w:val="000000"/>
          <w:spacing w:val="10"/>
          <w:kern w:val="0"/>
          <w:sz w:val="24"/>
          <w:szCs w:val="24"/>
          <w:highlight w:val="none"/>
          <w:lang w:val="en-US" w:eastAsia="zh-CN"/>
        </w:rPr>
        <w:t>19.1</w:t>
      </w:r>
      <w:r>
        <w:rPr>
          <w:rFonts w:hint="eastAsia" w:ascii="宋体" w:hAnsi="宋体" w:eastAsia="宋体" w:cs="宋体"/>
          <w:b/>
          <w:color w:val="000000"/>
          <w:spacing w:val="10"/>
          <w:kern w:val="0"/>
          <w:sz w:val="24"/>
          <w:szCs w:val="24"/>
          <w:highlight w:val="none"/>
          <w:lang w:eastAsia="zh-CN"/>
        </w:rPr>
        <w:t>纸质投标文件的密封和标记</w:t>
      </w:r>
    </w:p>
    <w:p>
      <w:pPr>
        <w:spacing w:line="460" w:lineRule="exact"/>
        <w:ind w:firstLine="520" w:firstLineChars="200"/>
        <w:rPr>
          <w:rFonts w:hint="eastAsia" w:ascii="宋体" w:hAnsi="宋体" w:eastAsia="宋体" w:cs="宋体"/>
          <w:color w:val="000000"/>
          <w:sz w:val="24"/>
          <w:szCs w:val="24"/>
          <w:highlight w:val="none"/>
        </w:rPr>
      </w:pPr>
      <w:r>
        <w:rPr>
          <w:rFonts w:hint="eastAsia" w:ascii="宋体" w:hAnsi="宋体" w:eastAsia="宋体" w:cs="宋体"/>
          <w:b w:val="0"/>
          <w:bCs/>
          <w:color w:val="000000"/>
          <w:spacing w:val="10"/>
          <w:kern w:val="0"/>
          <w:sz w:val="24"/>
          <w:szCs w:val="24"/>
          <w:highlight w:val="none"/>
          <w:lang w:val="en-US" w:eastAsia="zh-CN"/>
        </w:rPr>
        <w:t>19.1</w:t>
      </w:r>
      <w:r>
        <w:rPr>
          <w:rFonts w:hint="eastAsia" w:ascii="宋体" w:hAnsi="宋体" w:eastAsia="宋体" w:cs="宋体"/>
          <w:b w:val="0"/>
          <w:bCs/>
          <w:color w:val="000000"/>
          <w:sz w:val="24"/>
          <w:szCs w:val="24"/>
          <w:highlight w:val="none"/>
        </w:rPr>
        <w:t xml:space="preserve">.1 </w:t>
      </w:r>
      <w:r>
        <w:rPr>
          <w:rFonts w:hint="eastAsia" w:ascii="宋体" w:hAnsi="宋体" w:eastAsia="宋体" w:cs="宋体"/>
          <w:color w:val="000000"/>
          <w:sz w:val="24"/>
          <w:szCs w:val="24"/>
          <w:highlight w:val="none"/>
        </w:rPr>
        <w:t>资格审查文件</w:t>
      </w:r>
    </w:p>
    <w:p>
      <w:pPr>
        <w:spacing w:line="460" w:lineRule="exact"/>
        <w:ind w:firstLine="520" w:firstLineChars="200"/>
        <w:rPr>
          <w:rFonts w:hint="eastAsia" w:ascii="宋体" w:hAnsi="宋体" w:eastAsia="宋体" w:cs="宋体"/>
          <w:color w:val="000000"/>
          <w:sz w:val="24"/>
          <w:szCs w:val="24"/>
        </w:rPr>
      </w:pPr>
      <w:r>
        <w:rPr>
          <w:rFonts w:hint="eastAsia" w:ascii="宋体" w:hAnsi="宋体" w:eastAsia="宋体" w:cs="宋体"/>
          <w:b w:val="0"/>
          <w:bCs/>
          <w:color w:val="000000"/>
          <w:spacing w:val="10"/>
          <w:kern w:val="0"/>
          <w:sz w:val="24"/>
          <w:szCs w:val="24"/>
          <w:highlight w:val="none"/>
          <w:lang w:val="en-US" w:eastAsia="zh-CN"/>
        </w:rPr>
        <w:t>19.1</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rPr>
        <w:t>1</w:t>
      </w:r>
      <w:r>
        <w:rPr>
          <w:rFonts w:hint="eastAsia" w:ascii="宋体" w:hAnsi="宋体" w:eastAsia="宋体" w:cs="宋体"/>
          <w:color w:val="000000"/>
          <w:sz w:val="24"/>
          <w:szCs w:val="24"/>
        </w:rPr>
        <w:t>.1 资格审查文件包封上标记写明：</w:t>
      </w:r>
    </w:p>
    <w:p>
      <w:pPr>
        <w:autoSpaceDE w:val="0"/>
        <w:autoSpaceDN w:val="0"/>
        <w:adjustRightInd w:val="0"/>
        <w:spacing w:line="440" w:lineRule="exact"/>
        <w:ind w:firstLine="480" w:firstLineChars="200"/>
        <w:jc w:val="left"/>
        <w:rPr>
          <w:rFonts w:hint="eastAsia" w:ascii="宋体" w:hAnsi="宋体" w:eastAsia="宋体" w:cs="宋体"/>
          <w:b/>
          <w:bCs/>
          <w:color w:val="000000"/>
          <w:kern w:val="0"/>
          <w:sz w:val="24"/>
          <w:szCs w:val="24"/>
          <w:u w:val="single"/>
          <w:lang w:eastAsia="zh-CN"/>
        </w:rPr>
      </w:pPr>
      <w:r>
        <w:rPr>
          <w:rFonts w:hint="eastAsia" w:ascii="宋体" w:hAnsi="宋体" w:eastAsia="宋体" w:cs="宋体"/>
          <w:b/>
          <w:bCs/>
          <w:color w:val="000000"/>
          <w:kern w:val="0"/>
          <w:sz w:val="24"/>
          <w:szCs w:val="24"/>
        </w:rPr>
        <w:t>项目名称：</w:t>
      </w:r>
      <w:r>
        <w:rPr>
          <w:rFonts w:hint="eastAsia" w:ascii="宋体" w:hAnsi="宋体" w:cs="宋体"/>
          <w:b/>
          <w:bCs/>
          <w:color w:val="000000"/>
          <w:kern w:val="0"/>
          <w:sz w:val="24"/>
          <w:szCs w:val="24"/>
          <w:u w:val="single"/>
          <w:lang w:eastAsia="zh-CN"/>
        </w:rPr>
        <w:t>济源市公安局交通管理支队深化公安交通集成指挥平台采购项目</w:t>
      </w:r>
    </w:p>
    <w:p>
      <w:pPr>
        <w:autoSpaceDE w:val="0"/>
        <w:autoSpaceDN w:val="0"/>
        <w:adjustRightInd w:val="0"/>
        <w:spacing w:line="440" w:lineRule="exact"/>
        <w:ind w:firstLine="480" w:firstLineChars="200"/>
        <w:jc w:val="left"/>
        <w:rPr>
          <w:rFonts w:hint="eastAsia" w:ascii="宋体" w:hAnsi="宋体" w:eastAsia="宋体" w:cs="宋体"/>
          <w:b/>
          <w:bCs/>
          <w:color w:val="000000"/>
          <w:kern w:val="0"/>
          <w:sz w:val="24"/>
          <w:szCs w:val="24"/>
          <w:u w:val="single"/>
        </w:rPr>
      </w:pPr>
      <w:r>
        <w:rPr>
          <w:rFonts w:hint="eastAsia" w:ascii="宋体" w:hAnsi="宋体" w:eastAsia="宋体" w:cs="宋体"/>
          <w:b/>
          <w:bCs/>
          <w:color w:val="000000"/>
          <w:kern w:val="0"/>
          <w:sz w:val="24"/>
          <w:szCs w:val="24"/>
        </w:rPr>
        <w:t>文件内容：</w:t>
      </w:r>
      <w:r>
        <w:rPr>
          <w:rFonts w:hint="eastAsia" w:ascii="宋体" w:hAnsi="宋体" w:eastAsia="宋体" w:cs="宋体"/>
          <w:b/>
          <w:bCs/>
          <w:color w:val="000000"/>
          <w:kern w:val="0"/>
          <w:sz w:val="24"/>
          <w:szCs w:val="24"/>
          <w:u w:val="single"/>
        </w:rPr>
        <w:t>资格审查文件</w:t>
      </w:r>
    </w:p>
    <w:p>
      <w:pPr>
        <w:autoSpaceDE w:val="0"/>
        <w:autoSpaceDN w:val="0"/>
        <w:adjustRightInd w:val="0"/>
        <w:spacing w:line="440" w:lineRule="exact"/>
        <w:ind w:firstLine="480" w:firstLineChars="200"/>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采   购   人：</w:t>
      </w:r>
      <w:r>
        <w:rPr>
          <w:rFonts w:hint="eastAsia" w:ascii="宋体" w:hAnsi="宋体" w:cs="宋体"/>
          <w:b/>
          <w:bCs/>
          <w:color w:val="000000"/>
          <w:kern w:val="0"/>
          <w:sz w:val="24"/>
          <w:szCs w:val="24"/>
          <w:u w:val="single"/>
          <w:lang w:eastAsia="zh-CN"/>
        </w:rPr>
        <w:t>济源市公安局交通管理支队</w:t>
      </w:r>
    </w:p>
    <w:p>
      <w:pPr>
        <w:autoSpaceDE w:val="0"/>
        <w:autoSpaceDN w:val="0"/>
        <w:adjustRightInd w:val="0"/>
        <w:spacing w:line="440" w:lineRule="exact"/>
        <w:ind w:firstLine="480" w:firstLineChars="200"/>
        <w:jc w:val="left"/>
        <w:rPr>
          <w:rFonts w:hint="eastAsia" w:ascii="宋体" w:hAnsi="宋体" w:eastAsia="宋体" w:cs="宋体"/>
          <w:b/>
          <w:bCs/>
          <w:color w:val="000000"/>
          <w:sz w:val="24"/>
          <w:szCs w:val="24"/>
          <w:lang w:eastAsia="zh-CN"/>
        </w:rPr>
      </w:pPr>
      <w:r>
        <w:rPr>
          <w:rFonts w:hint="eastAsia" w:ascii="宋体" w:hAnsi="宋体" w:eastAsia="宋体" w:cs="宋体"/>
          <w:b/>
          <w:color w:val="000000"/>
          <w:sz w:val="24"/>
          <w:szCs w:val="24"/>
        </w:rPr>
        <w:t>采购代理机构：</w:t>
      </w:r>
      <w:r>
        <w:rPr>
          <w:rFonts w:hint="eastAsia" w:ascii="宋体" w:hAnsi="宋体" w:eastAsia="宋体" w:cs="宋体"/>
          <w:b/>
          <w:bCs/>
          <w:color w:val="000000"/>
          <w:sz w:val="24"/>
          <w:szCs w:val="24"/>
          <w:u w:val="single"/>
          <w:lang w:eastAsia="zh-CN"/>
        </w:rPr>
        <w:t>河南永正项目管理有限公司</w:t>
      </w:r>
    </w:p>
    <w:p>
      <w:pPr>
        <w:autoSpaceDE w:val="0"/>
        <w:autoSpaceDN w:val="0"/>
        <w:adjustRightInd w:val="0"/>
        <w:spacing w:line="440" w:lineRule="exact"/>
        <w:ind w:firstLine="480"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供应商名称：</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（公章）</w:t>
      </w:r>
    </w:p>
    <w:p>
      <w:pPr>
        <w:autoSpaceDE w:val="0"/>
        <w:autoSpaceDN w:val="0"/>
        <w:adjustRightInd w:val="0"/>
        <w:spacing w:line="440" w:lineRule="exact"/>
        <w:ind w:firstLine="480"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因供应商未按上述要求制作标记，导致投标错误或信息泄露等法律后果由该供应商承担，</w:t>
      </w:r>
    </w:p>
    <w:p>
      <w:pPr>
        <w:spacing w:line="440" w:lineRule="exact"/>
        <w:ind w:firstLine="520" w:firstLineChars="200"/>
        <w:rPr>
          <w:rFonts w:hint="eastAsia" w:ascii="宋体" w:hAnsi="宋体" w:eastAsia="宋体" w:cs="宋体"/>
          <w:bCs/>
          <w:color w:val="auto"/>
          <w:sz w:val="24"/>
          <w:szCs w:val="24"/>
          <w:highlight w:val="none"/>
        </w:rPr>
      </w:pPr>
      <w:r>
        <w:rPr>
          <w:rFonts w:hint="eastAsia" w:ascii="宋体" w:hAnsi="宋体" w:eastAsia="宋体" w:cs="宋体"/>
          <w:b/>
          <w:color w:val="000000"/>
          <w:spacing w:val="10"/>
          <w:kern w:val="0"/>
          <w:sz w:val="24"/>
          <w:szCs w:val="24"/>
          <w:highlight w:val="none"/>
          <w:lang w:val="en-US" w:eastAsia="zh-CN"/>
        </w:rPr>
        <w:t>19.1</w:t>
      </w:r>
      <w:r>
        <w:rPr>
          <w:rFonts w:hint="eastAsia" w:ascii="宋体" w:hAnsi="宋体" w:eastAsia="宋体" w:cs="宋体"/>
          <w:bCs/>
          <w:color w:val="000000"/>
          <w:sz w:val="24"/>
          <w:szCs w:val="24"/>
          <w:highlight w:val="none"/>
        </w:rPr>
        <w:t>.1.2 资格</w:t>
      </w:r>
      <w:r>
        <w:rPr>
          <w:rFonts w:hint="eastAsia" w:ascii="宋体" w:hAnsi="宋体" w:eastAsia="宋体" w:cs="宋体"/>
          <w:bCs/>
          <w:color w:val="auto"/>
          <w:sz w:val="24"/>
          <w:szCs w:val="24"/>
          <w:highlight w:val="none"/>
        </w:rPr>
        <w:t>审查文件的密封：</w:t>
      </w:r>
    </w:p>
    <w:p>
      <w:pPr>
        <w:spacing w:line="44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auto"/>
          <w:sz w:val="24"/>
          <w:szCs w:val="24"/>
          <w:highlight w:val="none"/>
        </w:rPr>
        <w:t>该件于</w:t>
      </w:r>
      <w:r>
        <w:rPr>
          <w:rFonts w:hint="eastAsia" w:ascii="宋体" w:hAnsi="宋体" w:eastAsia="宋体" w:cs="宋体"/>
          <w:b/>
          <w:bCs w:val="0"/>
          <w:color w:val="auto"/>
          <w:sz w:val="24"/>
          <w:szCs w:val="24"/>
          <w:highlight w:val="none"/>
          <w:lang w:eastAsia="zh-CN"/>
        </w:rPr>
        <w:t>2021年</w:t>
      </w:r>
      <w:r>
        <w:rPr>
          <w:rFonts w:hint="eastAsia" w:ascii="宋体" w:hAnsi="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lang w:eastAsia="zh-CN"/>
        </w:rPr>
        <w:t>月</w:t>
      </w:r>
      <w:r>
        <w:rPr>
          <w:rFonts w:hint="eastAsia" w:ascii="宋体" w:hAnsi="宋体" w:cs="宋体"/>
          <w:b/>
          <w:bCs w:val="0"/>
          <w:color w:val="auto"/>
          <w:sz w:val="24"/>
          <w:szCs w:val="24"/>
          <w:highlight w:val="none"/>
          <w:lang w:val="en-US" w:eastAsia="zh-CN"/>
        </w:rPr>
        <w:t>14</w:t>
      </w:r>
      <w:r>
        <w:rPr>
          <w:rFonts w:hint="eastAsia" w:ascii="宋体" w:hAnsi="宋体" w:eastAsia="宋体" w:cs="宋体"/>
          <w:b/>
          <w:bCs w:val="0"/>
          <w:color w:val="auto"/>
          <w:sz w:val="24"/>
          <w:szCs w:val="24"/>
          <w:highlight w:val="none"/>
          <w:lang w:eastAsia="zh-CN"/>
        </w:rPr>
        <w:t>日09:00</w:t>
      </w:r>
      <w:r>
        <w:rPr>
          <w:rFonts w:hint="eastAsia" w:ascii="宋体" w:hAnsi="宋体" w:eastAsia="宋体" w:cs="宋体"/>
          <w:bCs/>
          <w:color w:val="auto"/>
          <w:sz w:val="24"/>
          <w:szCs w:val="24"/>
          <w:highlight w:val="none"/>
        </w:rPr>
        <w:t>前不得</w:t>
      </w:r>
      <w:r>
        <w:rPr>
          <w:rFonts w:hint="eastAsia" w:ascii="宋体" w:hAnsi="宋体" w:eastAsia="宋体" w:cs="宋体"/>
          <w:bCs/>
          <w:color w:val="auto"/>
          <w:sz w:val="24"/>
          <w:szCs w:val="24"/>
          <w:highlight w:val="none"/>
        </w:rPr>
        <w:t>启封，并在封</w:t>
      </w:r>
      <w:r>
        <w:rPr>
          <w:rFonts w:hint="eastAsia" w:ascii="宋体" w:hAnsi="宋体" w:eastAsia="宋体" w:cs="宋体"/>
          <w:bCs/>
          <w:color w:val="000000"/>
          <w:sz w:val="24"/>
          <w:szCs w:val="24"/>
          <w:highlight w:val="none"/>
        </w:rPr>
        <w:t>口处签字或盖章。</w:t>
      </w:r>
      <w:r>
        <w:rPr>
          <w:rFonts w:hint="eastAsia" w:ascii="宋体" w:hAnsi="宋体" w:eastAsia="宋体" w:cs="宋体"/>
          <w:b/>
          <w:color w:val="000000"/>
          <w:sz w:val="24"/>
          <w:szCs w:val="24"/>
          <w:highlight w:val="none"/>
        </w:rPr>
        <w:t>否则，采购人或采购代理机构应当拒收该投标文件。</w:t>
      </w:r>
    </w:p>
    <w:p>
      <w:pPr>
        <w:spacing w:line="460" w:lineRule="exact"/>
        <w:ind w:firstLine="520" w:firstLineChars="200"/>
        <w:rPr>
          <w:rFonts w:hint="eastAsia" w:ascii="宋体" w:hAnsi="宋体" w:eastAsia="宋体" w:cs="宋体"/>
          <w:b w:val="0"/>
          <w:bCs/>
          <w:color w:val="000000"/>
          <w:spacing w:val="10"/>
          <w:kern w:val="0"/>
          <w:sz w:val="24"/>
          <w:szCs w:val="24"/>
          <w:highlight w:val="none"/>
        </w:rPr>
      </w:pPr>
      <w:r>
        <w:rPr>
          <w:rFonts w:hint="eastAsia" w:ascii="宋体" w:hAnsi="宋体" w:eastAsia="宋体" w:cs="宋体"/>
          <w:b w:val="0"/>
          <w:bCs/>
          <w:color w:val="000000"/>
          <w:spacing w:val="10"/>
          <w:kern w:val="0"/>
          <w:sz w:val="24"/>
          <w:szCs w:val="24"/>
          <w:highlight w:val="none"/>
          <w:lang w:val="en-US" w:eastAsia="zh-CN"/>
        </w:rPr>
        <w:t>19.1</w:t>
      </w:r>
      <w:r>
        <w:rPr>
          <w:rFonts w:hint="eastAsia" w:ascii="宋体" w:hAnsi="宋体" w:eastAsia="宋体" w:cs="宋体"/>
          <w:b w:val="0"/>
          <w:bCs/>
          <w:color w:val="000000"/>
          <w:sz w:val="24"/>
          <w:szCs w:val="24"/>
          <w:highlight w:val="none"/>
        </w:rPr>
        <w:t xml:space="preserve">.2 </w:t>
      </w:r>
      <w:r>
        <w:rPr>
          <w:rFonts w:hint="eastAsia" w:ascii="宋体" w:hAnsi="宋体" w:eastAsia="宋体" w:cs="宋体"/>
          <w:b w:val="0"/>
          <w:bCs/>
          <w:color w:val="000000"/>
          <w:spacing w:val="10"/>
          <w:kern w:val="0"/>
          <w:sz w:val="24"/>
          <w:szCs w:val="24"/>
          <w:highlight w:val="none"/>
        </w:rPr>
        <w:t>商务、技术等部分投标文件</w:t>
      </w:r>
    </w:p>
    <w:p>
      <w:pPr>
        <w:spacing w:line="460" w:lineRule="exact"/>
        <w:ind w:firstLine="520" w:firstLineChars="200"/>
        <w:rPr>
          <w:rFonts w:hint="eastAsia" w:ascii="宋体" w:hAnsi="宋体" w:eastAsia="宋体" w:cs="宋体"/>
          <w:color w:val="000000"/>
          <w:sz w:val="24"/>
          <w:szCs w:val="24"/>
        </w:rPr>
      </w:pPr>
      <w:r>
        <w:rPr>
          <w:rFonts w:hint="eastAsia" w:ascii="宋体" w:hAnsi="宋体" w:eastAsia="宋体" w:cs="宋体"/>
          <w:b w:val="0"/>
          <w:bCs/>
          <w:color w:val="000000"/>
          <w:spacing w:val="10"/>
          <w:kern w:val="0"/>
          <w:sz w:val="24"/>
          <w:szCs w:val="24"/>
          <w:highlight w:val="none"/>
          <w:lang w:val="en-US" w:eastAsia="zh-CN"/>
        </w:rPr>
        <w:t>19.1</w:t>
      </w:r>
      <w:r>
        <w:rPr>
          <w:rFonts w:hint="eastAsia" w:ascii="宋体" w:hAnsi="宋体" w:eastAsia="宋体" w:cs="宋体"/>
          <w:b w:val="0"/>
          <w:bCs/>
          <w:color w:val="000000"/>
          <w:spacing w:val="10"/>
          <w:kern w:val="0"/>
          <w:sz w:val="24"/>
          <w:szCs w:val="24"/>
          <w:highlight w:val="none"/>
        </w:rPr>
        <w:t>.2.1</w:t>
      </w:r>
      <w:r>
        <w:rPr>
          <w:rFonts w:hint="eastAsia" w:ascii="宋体" w:hAnsi="宋体" w:eastAsia="宋体" w:cs="宋体"/>
          <w:bCs/>
          <w:color w:val="000000"/>
          <w:spacing w:val="10"/>
          <w:kern w:val="0"/>
          <w:sz w:val="24"/>
          <w:szCs w:val="24"/>
          <w:highlight w:val="none"/>
        </w:rPr>
        <w:t>商务、</w:t>
      </w:r>
      <w:r>
        <w:rPr>
          <w:rFonts w:hint="eastAsia" w:ascii="宋体" w:hAnsi="宋体" w:eastAsia="宋体" w:cs="宋体"/>
          <w:bCs/>
          <w:color w:val="000000"/>
          <w:spacing w:val="10"/>
          <w:kern w:val="0"/>
          <w:sz w:val="24"/>
          <w:szCs w:val="24"/>
        </w:rPr>
        <w:t>技术等部分投标文件</w:t>
      </w:r>
      <w:r>
        <w:rPr>
          <w:rFonts w:hint="eastAsia" w:ascii="宋体" w:hAnsi="宋体" w:eastAsia="宋体" w:cs="宋体"/>
          <w:color w:val="000000"/>
          <w:sz w:val="24"/>
          <w:szCs w:val="24"/>
        </w:rPr>
        <w:t>包封上标记写明：</w:t>
      </w:r>
    </w:p>
    <w:p>
      <w:pPr>
        <w:autoSpaceDE w:val="0"/>
        <w:autoSpaceDN w:val="0"/>
        <w:adjustRightInd w:val="0"/>
        <w:spacing w:line="440" w:lineRule="exact"/>
        <w:ind w:firstLine="480" w:firstLineChars="200"/>
        <w:jc w:val="left"/>
        <w:rPr>
          <w:rFonts w:hint="eastAsia" w:ascii="宋体" w:hAnsi="宋体" w:eastAsia="宋体" w:cs="宋体"/>
          <w:b/>
          <w:bCs/>
          <w:color w:val="000000"/>
          <w:kern w:val="0"/>
          <w:sz w:val="24"/>
          <w:szCs w:val="24"/>
          <w:u w:val="single"/>
          <w:lang w:eastAsia="zh-CN"/>
        </w:rPr>
      </w:pPr>
      <w:r>
        <w:rPr>
          <w:rFonts w:hint="eastAsia" w:ascii="宋体" w:hAnsi="宋体" w:eastAsia="宋体" w:cs="宋体"/>
          <w:b/>
          <w:bCs/>
          <w:color w:val="000000"/>
          <w:kern w:val="0"/>
          <w:sz w:val="24"/>
          <w:szCs w:val="24"/>
        </w:rPr>
        <w:t>项目名称：</w:t>
      </w:r>
      <w:r>
        <w:rPr>
          <w:rFonts w:hint="eastAsia" w:ascii="宋体" w:hAnsi="宋体" w:cs="宋体"/>
          <w:b/>
          <w:bCs/>
          <w:color w:val="000000"/>
          <w:kern w:val="0"/>
          <w:sz w:val="24"/>
          <w:szCs w:val="24"/>
          <w:u w:val="single"/>
          <w:lang w:eastAsia="zh-CN"/>
        </w:rPr>
        <w:t>济源市公安局交通管理支队深化公安交通集成指挥平台采购项目</w:t>
      </w:r>
    </w:p>
    <w:p>
      <w:pPr>
        <w:autoSpaceDE w:val="0"/>
        <w:autoSpaceDN w:val="0"/>
        <w:adjustRightInd w:val="0"/>
        <w:spacing w:line="440" w:lineRule="exact"/>
        <w:ind w:firstLine="480"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文件内容：</w:t>
      </w:r>
      <w:r>
        <w:rPr>
          <w:rFonts w:hint="eastAsia" w:ascii="宋体" w:hAnsi="宋体" w:eastAsia="宋体" w:cs="宋体"/>
          <w:b/>
          <w:bCs/>
          <w:color w:val="000000"/>
          <w:kern w:val="0"/>
          <w:sz w:val="24"/>
          <w:szCs w:val="24"/>
          <w:u w:val="single"/>
        </w:rPr>
        <w:t>商务、技术等部分投标文件</w:t>
      </w:r>
    </w:p>
    <w:p>
      <w:pPr>
        <w:autoSpaceDE w:val="0"/>
        <w:autoSpaceDN w:val="0"/>
        <w:adjustRightInd w:val="0"/>
        <w:spacing w:line="440" w:lineRule="exact"/>
        <w:ind w:firstLine="480" w:firstLineChars="200"/>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采   购   人：</w:t>
      </w:r>
      <w:r>
        <w:rPr>
          <w:rFonts w:hint="eastAsia" w:ascii="宋体" w:hAnsi="宋体" w:cs="宋体"/>
          <w:b/>
          <w:bCs/>
          <w:color w:val="000000"/>
          <w:kern w:val="0"/>
          <w:sz w:val="24"/>
          <w:szCs w:val="24"/>
          <w:u w:val="single"/>
          <w:lang w:eastAsia="zh-CN"/>
        </w:rPr>
        <w:t>济源市公安局交通管理支队</w:t>
      </w:r>
    </w:p>
    <w:p>
      <w:pPr>
        <w:autoSpaceDE w:val="0"/>
        <w:autoSpaceDN w:val="0"/>
        <w:adjustRightInd w:val="0"/>
        <w:spacing w:line="440" w:lineRule="exact"/>
        <w:ind w:firstLine="480" w:firstLineChars="200"/>
        <w:jc w:val="left"/>
        <w:rPr>
          <w:rFonts w:hint="eastAsia" w:ascii="宋体" w:hAnsi="宋体" w:eastAsia="宋体" w:cs="宋体"/>
          <w:b/>
          <w:bCs/>
          <w:color w:val="000000"/>
          <w:sz w:val="24"/>
          <w:szCs w:val="24"/>
          <w:lang w:eastAsia="zh-CN"/>
        </w:rPr>
      </w:pPr>
      <w:r>
        <w:rPr>
          <w:rFonts w:hint="eastAsia" w:ascii="宋体" w:hAnsi="宋体" w:eastAsia="宋体" w:cs="宋体"/>
          <w:b/>
          <w:color w:val="000000"/>
          <w:sz w:val="24"/>
          <w:szCs w:val="24"/>
        </w:rPr>
        <w:t>采购代理机构：</w:t>
      </w:r>
      <w:r>
        <w:rPr>
          <w:rFonts w:hint="eastAsia" w:ascii="宋体" w:hAnsi="宋体" w:eastAsia="宋体" w:cs="宋体"/>
          <w:b/>
          <w:bCs/>
          <w:color w:val="000000"/>
          <w:sz w:val="24"/>
          <w:szCs w:val="24"/>
          <w:u w:val="single"/>
          <w:lang w:eastAsia="zh-CN"/>
        </w:rPr>
        <w:t>河南永正项目管理有限公司</w:t>
      </w:r>
    </w:p>
    <w:p>
      <w:pPr>
        <w:autoSpaceDE w:val="0"/>
        <w:autoSpaceDN w:val="0"/>
        <w:adjustRightInd w:val="0"/>
        <w:spacing w:line="440" w:lineRule="exact"/>
        <w:ind w:firstLine="480"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供应商名称：</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（公章）</w:t>
      </w:r>
    </w:p>
    <w:p>
      <w:pPr>
        <w:autoSpaceDE w:val="0"/>
        <w:autoSpaceDN w:val="0"/>
        <w:adjustRightInd w:val="0"/>
        <w:spacing w:line="440" w:lineRule="exact"/>
        <w:ind w:firstLine="480"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因供应商未按上述要求制作标记，导致投标错误或信息泄露等法律后果由该供应商承担，</w:t>
      </w:r>
    </w:p>
    <w:p>
      <w:pPr>
        <w:spacing w:line="440" w:lineRule="exact"/>
        <w:ind w:firstLine="520" w:firstLineChars="200"/>
        <w:rPr>
          <w:rFonts w:hint="eastAsia" w:ascii="宋体" w:hAnsi="宋体" w:eastAsia="宋体" w:cs="宋体"/>
          <w:bCs/>
          <w:color w:val="auto"/>
          <w:sz w:val="24"/>
          <w:szCs w:val="24"/>
          <w:highlight w:val="none"/>
        </w:rPr>
      </w:pPr>
      <w:r>
        <w:rPr>
          <w:rFonts w:hint="eastAsia" w:ascii="宋体" w:hAnsi="宋体" w:eastAsia="宋体" w:cs="宋体"/>
          <w:b w:val="0"/>
          <w:bCs/>
          <w:color w:val="000000"/>
          <w:spacing w:val="10"/>
          <w:kern w:val="0"/>
          <w:sz w:val="24"/>
          <w:szCs w:val="24"/>
          <w:highlight w:val="none"/>
          <w:lang w:val="en-US" w:eastAsia="zh-CN"/>
        </w:rPr>
        <w:t>19.1</w:t>
      </w:r>
      <w:r>
        <w:rPr>
          <w:rFonts w:hint="eastAsia" w:ascii="宋体" w:hAnsi="宋体" w:eastAsia="宋体" w:cs="宋体"/>
          <w:b w:val="0"/>
          <w:bCs/>
          <w:color w:val="000000"/>
          <w:sz w:val="24"/>
          <w:szCs w:val="24"/>
          <w:highlight w:val="none"/>
        </w:rPr>
        <w:t xml:space="preserve">.2.2 </w:t>
      </w:r>
      <w:r>
        <w:rPr>
          <w:rFonts w:hint="eastAsia" w:ascii="宋体" w:hAnsi="宋体" w:eastAsia="宋体" w:cs="宋体"/>
          <w:b w:val="0"/>
          <w:bCs/>
          <w:color w:val="000000"/>
          <w:spacing w:val="10"/>
          <w:kern w:val="0"/>
          <w:sz w:val="24"/>
          <w:szCs w:val="24"/>
          <w:highlight w:val="none"/>
        </w:rPr>
        <w:t>商务</w:t>
      </w:r>
      <w:r>
        <w:rPr>
          <w:rFonts w:hint="eastAsia" w:ascii="宋体" w:hAnsi="宋体" w:eastAsia="宋体" w:cs="宋体"/>
          <w:b w:val="0"/>
          <w:bCs/>
          <w:color w:val="auto"/>
          <w:spacing w:val="10"/>
          <w:kern w:val="0"/>
          <w:sz w:val="24"/>
          <w:szCs w:val="24"/>
          <w:highlight w:val="none"/>
        </w:rPr>
        <w:t>、技术等部分投</w:t>
      </w:r>
      <w:r>
        <w:rPr>
          <w:rFonts w:hint="eastAsia" w:ascii="宋体" w:hAnsi="宋体" w:eastAsia="宋体" w:cs="宋体"/>
          <w:bCs/>
          <w:color w:val="auto"/>
          <w:spacing w:val="10"/>
          <w:kern w:val="0"/>
          <w:sz w:val="24"/>
          <w:szCs w:val="24"/>
          <w:highlight w:val="none"/>
        </w:rPr>
        <w:t>标文件的密封</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该件于</w:t>
      </w:r>
      <w:r>
        <w:rPr>
          <w:rFonts w:hint="eastAsia" w:ascii="宋体" w:hAnsi="宋体" w:eastAsia="宋体" w:cs="宋体"/>
          <w:b/>
          <w:bCs w:val="0"/>
          <w:color w:val="auto"/>
          <w:sz w:val="24"/>
          <w:szCs w:val="24"/>
          <w:highlight w:val="none"/>
          <w:lang w:eastAsia="zh-CN"/>
        </w:rPr>
        <w:t>2021年</w:t>
      </w:r>
      <w:r>
        <w:rPr>
          <w:rFonts w:hint="eastAsia" w:ascii="宋体" w:hAnsi="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lang w:eastAsia="zh-CN"/>
        </w:rPr>
        <w:t>月</w:t>
      </w:r>
      <w:r>
        <w:rPr>
          <w:rFonts w:hint="eastAsia" w:ascii="宋体" w:hAnsi="宋体" w:cs="宋体"/>
          <w:b/>
          <w:bCs w:val="0"/>
          <w:color w:val="auto"/>
          <w:sz w:val="24"/>
          <w:szCs w:val="24"/>
          <w:highlight w:val="none"/>
          <w:lang w:val="en-US" w:eastAsia="zh-CN"/>
        </w:rPr>
        <w:t>14</w:t>
      </w:r>
      <w:r>
        <w:rPr>
          <w:rFonts w:hint="eastAsia" w:ascii="宋体" w:hAnsi="宋体" w:eastAsia="宋体" w:cs="宋体"/>
          <w:b/>
          <w:bCs w:val="0"/>
          <w:color w:val="auto"/>
          <w:sz w:val="24"/>
          <w:szCs w:val="24"/>
          <w:highlight w:val="none"/>
          <w:lang w:eastAsia="zh-CN"/>
        </w:rPr>
        <w:t>日09:00</w:t>
      </w:r>
      <w:r>
        <w:rPr>
          <w:rFonts w:hint="eastAsia" w:ascii="宋体" w:hAnsi="宋体" w:eastAsia="宋体" w:cs="宋体"/>
          <w:bCs/>
          <w:color w:val="auto"/>
          <w:sz w:val="24"/>
          <w:szCs w:val="24"/>
          <w:highlight w:val="none"/>
        </w:rPr>
        <w:t>前不得启封，并在封口处签字或盖章。</w:t>
      </w:r>
      <w:r>
        <w:rPr>
          <w:rFonts w:hint="eastAsia" w:ascii="宋体" w:hAnsi="宋体" w:eastAsia="宋体" w:cs="宋体"/>
          <w:b/>
          <w:color w:val="auto"/>
          <w:sz w:val="24"/>
          <w:szCs w:val="24"/>
          <w:highlight w:val="none"/>
        </w:rPr>
        <w:t>否则，采购人或采购代理机构应当拒收该投标文件。</w:t>
      </w:r>
    </w:p>
    <w:p>
      <w:pPr>
        <w:autoSpaceDE w:val="0"/>
        <w:autoSpaceDN w:val="0"/>
        <w:adjustRightInd w:val="0"/>
        <w:spacing w:line="44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b w:val="0"/>
          <w:bCs/>
          <w:color w:val="auto"/>
          <w:spacing w:val="10"/>
          <w:kern w:val="0"/>
          <w:sz w:val="24"/>
          <w:szCs w:val="24"/>
          <w:highlight w:val="none"/>
          <w:lang w:val="en-US" w:eastAsia="zh-CN"/>
        </w:rPr>
        <w:t>19.1</w:t>
      </w:r>
      <w:r>
        <w:rPr>
          <w:rFonts w:hint="eastAsia" w:ascii="宋体" w:hAnsi="宋体" w:eastAsia="宋体" w:cs="宋体"/>
          <w:b w:val="0"/>
          <w:bCs/>
          <w:color w:val="auto"/>
          <w:spacing w:val="10"/>
          <w:kern w:val="0"/>
          <w:sz w:val="24"/>
          <w:szCs w:val="24"/>
          <w:highlight w:val="none"/>
        </w:rPr>
        <w:t>.3 为方便开标唱标,供应商应将商务、技术等部分投标文件正本中的“开标一</w:t>
      </w:r>
      <w:r>
        <w:rPr>
          <w:rFonts w:hint="eastAsia" w:ascii="宋体" w:hAnsi="宋体" w:eastAsia="宋体" w:cs="宋体"/>
          <w:b w:val="0"/>
          <w:bCs/>
          <w:color w:val="auto"/>
          <w:spacing w:val="10"/>
          <w:kern w:val="0"/>
          <w:sz w:val="24"/>
          <w:szCs w:val="24"/>
        </w:rPr>
        <w:t>览表”另制一份单独密封，并在密</w:t>
      </w:r>
      <w:r>
        <w:rPr>
          <w:rFonts w:hint="eastAsia" w:ascii="宋体" w:hAnsi="宋体" w:eastAsia="宋体" w:cs="宋体"/>
          <w:color w:val="auto"/>
          <w:spacing w:val="10"/>
          <w:kern w:val="0"/>
          <w:sz w:val="24"/>
          <w:szCs w:val="24"/>
        </w:rPr>
        <w:t>封件上标明“单位名称”、“投标项目编号及包段名称”</w:t>
      </w:r>
      <w:r>
        <w:rPr>
          <w:rFonts w:hint="eastAsia" w:ascii="宋体" w:hAnsi="宋体" w:cs="宋体"/>
          <w:color w:val="auto"/>
          <w:spacing w:val="10"/>
          <w:kern w:val="0"/>
          <w:sz w:val="24"/>
          <w:szCs w:val="24"/>
          <w:lang w:eastAsia="zh-CN"/>
        </w:rPr>
        <w:t>、</w:t>
      </w:r>
      <w:r>
        <w:rPr>
          <w:rFonts w:hint="eastAsia" w:ascii="宋体" w:hAnsi="宋体" w:eastAsia="宋体" w:cs="宋体"/>
          <w:color w:val="auto"/>
          <w:spacing w:val="10"/>
          <w:kern w:val="0"/>
          <w:sz w:val="24"/>
          <w:szCs w:val="24"/>
        </w:rPr>
        <w:t>“开标一览表”等字样，并标明“该件于</w:t>
      </w:r>
      <w:r>
        <w:rPr>
          <w:rFonts w:hint="eastAsia" w:ascii="宋体" w:hAnsi="宋体" w:eastAsia="宋体" w:cs="宋体"/>
          <w:b/>
          <w:bCs w:val="0"/>
          <w:color w:val="auto"/>
          <w:sz w:val="24"/>
          <w:szCs w:val="24"/>
          <w:highlight w:val="none"/>
          <w:lang w:eastAsia="zh-CN"/>
        </w:rPr>
        <w:t>2021年</w:t>
      </w:r>
      <w:r>
        <w:rPr>
          <w:rFonts w:hint="eastAsia" w:ascii="宋体" w:hAnsi="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lang w:eastAsia="zh-CN"/>
        </w:rPr>
        <w:t>月</w:t>
      </w:r>
      <w:r>
        <w:rPr>
          <w:rFonts w:hint="eastAsia" w:ascii="宋体" w:hAnsi="宋体" w:cs="宋体"/>
          <w:b/>
          <w:bCs w:val="0"/>
          <w:color w:val="auto"/>
          <w:sz w:val="24"/>
          <w:szCs w:val="24"/>
          <w:highlight w:val="none"/>
          <w:lang w:val="en-US" w:eastAsia="zh-CN"/>
        </w:rPr>
        <w:t>14</w:t>
      </w:r>
      <w:r>
        <w:rPr>
          <w:rFonts w:hint="eastAsia" w:ascii="宋体" w:hAnsi="宋体" w:eastAsia="宋体" w:cs="宋体"/>
          <w:b/>
          <w:bCs w:val="0"/>
          <w:color w:val="auto"/>
          <w:sz w:val="24"/>
          <w:szCs w:val="24"/>
          <w:highlight w:val="none"/>
          <w:lang w:eastAsia="zh-CN"/>
        </w:rPr>
        <w:t>日09:00</w:t>
      </w:r>
      <w:r>
        <w:rPr>
          <w:rFonts w:hint="eastAsia" w:ascii="宋体" w:hAnsi="宋体" w:eastAsia="宋体" w:cs="宋体"/>
          <w:color w:val="auto"/>
          <w:spacing w:val="10"/>
          <w:kern w:val="0"/>
          <w:sz w:val="24"/>
          <w:szCs w:val="24"/>
        </w:rPr>
        <w:t>前不得启封”，然后再粘贴在</w:t>
      </w:r>
      <w:r>
        <w:rPr>
          <w:rFonts w:hint="eastAsia" w:ascii="宋体" w:hAnsi="宋体" w:eastAsia="宋体" w:cs="宋体"/>
          <w:bCs/>
          <w:color w:val="auto"/>
          <w:spacing w:val="10"/>
          <w:kern w:val="0"/>
          <w:sz w:val="24"/>
          <w:szCs w:val="24"/>
        </w:rPr>
        <w:t>商务、技术等部分投标文件</w:t>
      </w:r>
      <w:r>
        <w:rPr>
          <w:rFonts w:hint="eastAsia" w:ascii="宋体" w:hAnsi="宋体" w:eastAsia="宋体" w:cs="宋体"/>
          <w:color w:val="auto"/>
          <w:spacing w:val="10"/>
          <w:kern w:val="0"/>
          <w:sz w:val="24"/>
          <w:szCs w:val="24"/>
        </w:rPr>
        <w:t>密封袋外。</w:t>
      </w:r>
    </w:p>
    <w:p>
      <w:pPr>
        <w:autoSpaceDE w:val="0"/>
        <w:autoSpaceDN w:val="0"/>
        <w:adjustRightInd w:val="0"/>
        <w:spacing w:line="440" w:lineRule="exact"/>
        <w:ind w:firstLine="382" w:firstLineChars="147"/>
        <w:jc w:val="left"/>
        <w:rPr>
          <w:rFonts w:hint="eastAsia" w:ascii="宋体" w:hAnsi="宋体" w:eastAsia="宋体" w:cs="宋体"/>
          <w:b/>
          <w:color w:val="auto"/>
          <w:spacing w:val="10"/>
          <w:kern w:val="0"/>
          <w:sz w:val="24"/>
          <w:szCs w:val="24"/>
        </w:rPr>
      </w:pPr>
      <w:r>
        <w:rPr>
          <w:rFonts w:hint="eastAsia" w:ascii="宋体" w:hAnsi="宋体" w:eastAsia="宋体" w:cs="宋体"/>
          <w:b/>
          <w:color w:val="auto"/>
          <w:spacing w:val="10"/>
          <w:kern w:val="0"/>
          <w:sz w:val="24"/>
          <w:szCs w:val="24"/>
          <w:highlight w:val="none"/>
        </w:rPr>
        <w:t xml:space="preserve"> 20.</w:t>
      </w:r>
      <w:r>
        <w:rPr>
          <w:rFonts w:hint="eastAsia" w:ascii="宋体" w:hAnsi="宋体" w:eastAsia="宋体" w:cs="宋体"/>
          <w:b/>
          <w:color w:val="auto"/>
          <w:spacing w:val="10"/>
          <w:kern w:val="0"/>
          <w:sz w:val="24"/>
          <w:szCs w:val="24"/>
          <w:highlight w:val="none"/>
          <w:lang w:eastAsia="zh-CN"/>
        </w:rPr>
        <w:t>纸质</w:t>
      </w:r>
      <w:r>
        <w:rPr>
          <w:rFonts w:hint="eastAsia" w:ascii="宋体" w:hAnsi="宋体" w:eastAsia="宋体" w:cs="宋体"/>
          <w:b/>
          <w:color w:val="auto"/>
          <w:spacing w:val="10"/>
          <w:kern w:val="0"/>
          <w:sz w:val="24"/>
          <w:szCs w:val="24"/>
          <w:highlight w:val="none"/>
        </w:rPr>
        <w:t>投标</w:t>
      </w:r>
      <w:r>
        <w:rPr>
          <w:rFonts w:hint="eastAsia" w:ascii="宋体" w:hAnsi="宋体" w:eastAsia="宋体" w:cs="宋体"/>
          <w:b/>
          <w:color w:val="auto"/>
          <w:spacing w:val="10"/>
          <w:kern w:val="0"/>
          <w:sz w:val="24"/>
          <w:szCs w:val="24"/>
        </w:rPr>
        <w:t>文件递交的地址及</w:t>
      </w:r>
      <w:r>
        <w:rPr>
          <w:rFonts w:hint="eastAsia" w:ascii="宋体" w:hAnsi="宋体" w:eastAsia="宋体" w:cs="宋体"/>
          <w:b/>
          <w:color w:val="auto"/>
          <w:spacing w:val="10"/>
          <w:kern w:val="0"/>
          <w:sz w:val="24"/>
          <w:szCs w:val="24"/>
          <w:lang w:eastAsia="zh-CN"/>
        </w:rPr>
        <w:t>投标</w:t>
      </w:r>
      <w:r>
        <w:rPr>
          <w:rFonts w:hint="eastAsia" w:ascii="宋体" w:hAnsi="宋体" w:eastAsia="宋体" w:cs="宋体"/>
          <w:b/>
          <w:color w:val="auto"/>
          <w:spacing w:val="10"/>
          <w:kern w:val="0"/>
          <w:sz w:val="24"/>
          <w:szCs w:val="24"/>
        </w:rPr>
        <w:t>截止时间</w:t>
      </w:r>
    </w:p>
    <w:p>
      <w:pPr>
        <w:autoSpaceDE w:val="0"/>
        <w:autoSpaceDN w:val="0"/>
        <w:adjustRightInd w:val="0"/>
        <w:spacing w:line="440" w:lineRule="exact"/>
        <w:ind w:firstLine="520" w:firstLineChars="200"/>
        <w:jc w:val="left"/>
        <w:rPr>
          <w:rFonts w:hint="eastAsia" w:ascii="宋体" w:hAnsi="宋体" w:eastAsia="宋体" w:cs="宋体"/>
          <w:color w:val="auto"/>
          <w:spacing w:val="10"/>
          <w:kern w:val="0"/>
          <w:sz w:val="24"/>
          <w:szCs w:val="24"/>
          <w:highlight w:val="yellow"/>
        </w:rPr>
      </w:pPr>
      <w:r>
        <w:rPr>
          <w:rFonts w:hint="eastAsia" w:ascii="宋体" w:hAnsi="宋体" w:eastAsia="宋体" w:cs="宋体"/>
          <w:color w:val="auto"/>
          <w:spacing w:val="10"/>
          <w:kern w:val="0"/>
          <w:sz w:val="24"/>
          <w:szCs w:val="24"/>
        </w:rPr>
        <w:t xml:space="preserve">20.1 </w:t>
      </w:r>
      <w:r>
        <w:rPr>
          <w:rFonts w:hint="eastAsia" w:ascii="宋体" w:hAnsi="宋体" w:eastAsia="宋体" w:cs="宋体"/>
          <w:color w:val="auto"/>
          <w:sz w:val="24"/>
          <w:szCs w:val="24"/>
        </w:rPr>
        <w:t>投标文件递交的地址: 济源市公共资源交易中心四</w:t>
      </w:r>
      <w:r>
        <w:rPr>
          <w:rFonts w:hint="eastAsia" w:ascii="宋体" w:hAnsi="宋体" w:eastAsia="宋体" w:cs="宋体"/>
          <w:color w:val="auto"/>
          <w:sz w:val="24"/>
          <w:szCs w:val="24"/>
          <w:highlight w:val="none"/>
        </w:rPr>
        <w:t>楼</w:t>
      </w:r>
      <w:r>
        <w:rPr>
          <w:rFonts w:hint="eastAsia" w:ascii="宋体" w:hAnsi="宋体" w:eastAsia="宋体" w:cs="宋体"/>
          <w:color w:val="auto"/>
          <w:sz w:val="24"/>
          <w:szCs w:val="24"/>
          <w:highlight w:val="none"/>
          <w:lang w:eastAsia="zh-CN"/>
        </w:rPr>
        <w:t>第</w:t>
      </w:r>
      <w:r>
        <w:rPr>
          <w:rFonts w:hint="eastAsia" w:ascii="宋体" w:hAnsi="宋体" w:cs="宋体"/>
          <w:b/>
          <w:bCs/>
          <w:color w:val="auto"/>
          <w:sz w:val="24"/>
          <w:szCs w:val="24"/>
          <w:highlight w:val="none"/>
          <w:lang w:val="en-US" w:eastAsia="zh-CN"/>
        </w:rPr>
        <w:t>二</w:t>
      </w:r>
      <w:r>
        <w:rPr>
          <w:rFonts w:hint="eastAsia" w:ascii="宋体" w:hAnsi="宋体" w:eastAsia="宋体" w:cs="宋体"/>
          <w:color w:val="auto"/>
          <w:sz w:val="24"/>
          <w:szCs w:val="24"/>
          <w:highlight w:val="none"/>
          <w:lang w:eastAsia="zh-CN"/>
        </w:rPr>
        <w:t>开标室</w:t>
      </w:r>
      <w:r>
        <w:rPr>
          <w:rFonts w:hint="eastAsia" w:ascii="宋体" w:hAnsi="宋体" w:eastAsia="宋体" w:cs="宋体"/>
          <w:color w:val="auto"/>
          <w:sz w:val="24"/>
          <w:szCs w:val="24"/>
        </w:rPr>
        <w:t>。</w:t>
      </w:r>
    </w:p>
    <w:p>
      <w:pPr>
        <w:autoSpaceDE w:val="0"/>
        <w:autoSpaceDN w:val="0"/>
        <w:adjustRightInd w:val="0"/>
        <w:spacing w:line="440" w:lineRule="exact"/>
        <w:ind w:firstLine="520" w:firstLineChars="200"/>
        <w:jc w:val="left"/>
        <w:rPr>
          <w:rFonts w:hint="eastAsia" w:ascii="宋体" w:hAnsi="宋体" w:eastAsia="宋体" w:cs="宋体"/>
          <w:color w:val="auto"/>
          <w:sz w:val="24"/>
          <w:szCs w:val="24"/>
        </w:rPr>
      </w:pPr>
      <w:r>
        <w:rPr>
          <w:rFonts w:hint="eastAsia" w:ascii="宋体" w:hAnsi="宋体" w:eastAsia="宋体" w:cs="宋体"/>
          <w:color w:val="auto"/>
          <w:spacing w:val="10"/>
          <w:kern w:val="0"/>
          <w:sz w:val="24"/>
          <w:szCs w:val="24"/>
        </w:rPr>
        <w:t xml:space="preserve">20.2 </w:t>
      </w:r>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eastAsia="zh-CN"/>
        </w:rPr>
        <w:t>：</w:t>
      </w:r>
      <w:r>
        <w:rPr>
          <w:rFonts w:hint="eastAsia" w:ascii="宋体" w:hAnsi="宋体" w:eastAsia="宋体" w:cs="宋体"/>
          <w:b/>
          <w:bCs w:val="0"/>
          <w:color w:val="auto"/>
          <w:sz w:val="24"/>
          <w:szCs w:val="24"/>
          <w:highlight w:val="none"/>
          <w:lang w:eastAsia="zh-CN"/>
        </w:rPr>
        <w:t>2021年</w:t>
      </w:r>
      <w:r>
        <w:rPr>
          <w:rFonts w:hint="eastAsia" w:ascii="宋体" w:hAnsi="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lang w:eastAsia="zh-CN"/>
        </w:rPr>
        <w:t>月1</w:t>
      </w:r>
      <w:r>
        <w:rPr>
          <w:rFonts w:hint="eastAsia" w:ascii="宋体" w:hAnsi="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eastAsia="zh-CN"/>
        </w:rPr>
        <w:t>日09:00</w:t>
      </w:r>
      <w:r>
        <w:rPr>
          <w:rFonts w:hint="eastAsia" w:ascii="宋体" w:hAnsi="宋体" w:eastAsia="宋体" w:cs="宋体"/>
          <w:color w:val="auto"/>
          <w:sz w:val="24"/>
          <w:szCs w:val="24"/>
        </w:rPr>
        <w:t>整。</w:t>
      </w:r>
    </w:p>
    <w:p>
      <w:pPr>
        <w:autoSpaceDE w:val="0"/>
        <w:autoSpaceDN w:val="0"/>
        <w:adjustRightInd w:val="0"/>
        <w:spacing w:line="44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auto"/>
          <w:sz w:val="24"/>
          <w:szCs w:val="24"/>
        </w:rPr>
        <w:t>20.3  采购人或者采购代理机构收到投标文件后，应</w:t>
      </w:r>
      <w:r>
        <w:rPr>
          <w:rFonts w:hint="eastAsia" w:ascii="宋体" w:hAnsi="宋体" w:eastAsia="宋体" w:cs="宋体"/>
          <w:color w:val="000000"/>
          <w:sz w:val="24"/>
          <w:szCs w:val="24"/>
        </w:rPr>
        <w:t>当如实记载投标文件的送达时间和密封情况，签收保存，并向投标人出具签收回执。</w:t>
      </w:r>
    </w:p>
    <w:p>
      <w:pPr>
        <w:autoSpaceDE w:val="0"/>
        <w:autoSpaceDN w:val="0"/>
        <w:adjustRightInd w:val="0"/>
        <w:spacing w:line="44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20.4  任何单位和个人不得在开标前开启投标文件。</w:t>
      </w:r>
    </w:p>
    <w:p>
      <w:pPr>
        <w:autoSpaceDE w:val="0"/>
        <w:autoSpaceDN w:val="0"/>
        <w:adjustRightInd w:val="0"/>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20.5  逾期送达或者未按照招标文件19.</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1.2、19.</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2.2、19.</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3、21.2（若有）要求密</w:t>
      </w:r>
      <w:r>
        <w:rPr>
          <w:rFonts w:hint="eastAsia" w:ascii="宋体" w:hAnsi="宋体" w:eastAsia="宋体" w:cs="宋体"/>
          <w:color w:val="000000"/>
          <w:sz w:val="24"/>
          <w:szCs w:val="24"/>
          <w:highlight w:val="none"/>
        </w:rPr>
        <w:t>封的投标文件，采购人、采购代理机构应当拒收。</w:t>
      </w:r>
    </w:p>
    <w:p>
      <w:pPr>
        <w:autoSpaceDE w:val="0"/>
        <w:autoSpaceDN w:val="0"/>
        <w:adjustRightInd w:val="0"/>
        <w:spacing w:line="440" w:lineRule="exact"/>
        <w:ind w:firstLine="382" w:firstLineChars="147"/>
        <w:jc w:val="left"/>
        <w:rPr>
          <w:rFonts w:hint="eastAsia" w:ascii="宋体" w:hAnsi="宋体" w:eastAsia="宋体" w:cs="宋体"/>
          <w:b/>
          <w:color w:val="000000"/>
          <w:spacing w:val="10"/>
          <w:kern w:val="0"/>
          <w:sz w:val="24"/>
          <w:szCs w:val="24"/>
          <w:highlight w:val="yellow"/>
          <w:lang w:eastAsia="zh-CN"/>
        </w:rPr>
      </w:pPr>
      <w:r>
        <w:rPr>
          <w:rFonts w:hint="eastAsia" w:ascii="宋体" w:hAnsi="宋体" w:eastAsia="宋体" w:cs="宋体"/>
          <w:b/>
          <w:color w:val="000000"/>
          <w:spacing w:val="10"/>
          <w:kern w:val="0"/>
          <w:sz w:val="24"/>
          <w:szCs w:val="24"/>
          <w:highlight w:val="none"/>
        </w:rPr>
        <w:t xml:space="preserve"> 21.投标文</w:t>
      </w:r>
      <w:r>
        <w:rPr>
          <w:rFonts w:hint="eastAsia" w:ascii="宋体" w:hAnsi="宋体" w:eastAsia="宋体" w:cs="宋体"/>
          <w:b/>
          <w:color w:val="000000"/>
          <w:spacing w:val="10"/>
          <w:kern w:val="0"/>
          <w:sz w:val="24"/>
          <w:szCs w:val="24"/>
        </w:rPr>
        <w:t>件的修改与撤回</w:t>
      </w:r>
    </w:p>
    <w:p>
      <w:pPr>
        <w:spacing w:line="460" w:lineRule="exact"/>
        <w:ind w:firstLine="520" w:firstLineChars="200"/>
        <w:rPr>
          <w:rFonts w:hint="eastAsia" w:ascii="宋体" w:hAnsi="宋体" w:eastAsia="宋体" w:cs="宋体"/>
          <w:color w:val="000000"/>
          <w:sz w:val="24"/>
          <w:szCs w:val="24"/>
        </w:rPr>
      </w:pPr>
      <w:r>
        <w:rPr>
          <w:rFonts w:hint="eastAsia" w:ascii="宋体" w:hAnsi="宋体" w:eastAsia="宋体" w:cs="宋体"/>
          <w:b/>
          <w:color w:val="000000"/>
          <w:spacing w:val="10"/>
          <w:kern w:val="0"/>
          <w:sz w:val="24"/>
          <w:szCs w:val="24"/>
        </w:rPr>
        <w:t>21.1</w:t>
      </w:r>
      <w:r>
        <w:rPr>
          <w:rFonts w:hint="eastAsia" w:ascii="宋体" w:hAnsi="宋体" w:eastAsia="宋体" w:cs="宋体"/>
          <w:color w:val="000000"/>
          <w:sz w:val="24"/>
          <w:szCs w:val="24"/>
        </w:rPr>
        <w:t>投标人在投标截止时间前，可以对所递交的投标文件进行补充、修改或者撤回，并书面通知采购人或者采购代理机构。</w:t>
      </w:r>
    </w:p>
    <w:p>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highlight w:val="none"/>
        </w:rPr>
        <w:t xml:space="preserve"> 补充、修改的内容</w:t>
      </w:r>
      <w:r>
        <w:rPr>
          <w:rFonts w:hint="eastAsia" w:ascii="宋体" w:hAnsi="宋体" w:eastAsia="宋体" w:cs="宋体"/>
          <w:color w:val="000000"/>
          <w:sz w:val="24"/>
          <w:szCs w:val="24"/>
          <w:highlight w:val="none"/>
          <w:lang w:eastAsia="zh-CN"/>
        </w:rPr>
        <w:t>须以纸质文件形式提交，且</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rPr>
        <w:t>当按照招标文件要求签署、盖章、单独密封后，作为投标文件的</w:t>
      </w:r>
      <w:r>
        <w:rPr>
          <w:rFonts w:hint="eastAsia" w:ascii="宋体" w:hAnsi="宋体" w:eastAsia="宋体" w:cs="宋体"/>
          <w:color w:val="auto"/>
          <w:sz w:val="24"/>
          <w:szCs w:val="24"/>
        </w:rPr>
        <w:t>组成部分，密封处应加盖公章和法定代表人或其委托人印鉴（签字），并标明</w:t>
      </w:r>
      <w:r>
        <w:rPr>
          <w:rFonts w:hint="eastAsia" w:ascii="宋体" w:hAnsi="宋体" w:eastAsia="宋体" w:cs="宋体"/>
          <w:color w:val="auto"/>
          <w:spacing w:val="10"/>
          <w:kern w:val="0"/>
          <w:sz w:val="24"/>
          <w:szCs w:val="24"/>
        </w:rPr>
        <w:t>“单位名称”、“投标项目编号及包段名称”、</w:t>
      </w:r>
      <w:r>
        <w:rPr>
          <w:rFonts w:hint="eastAsia" w:ascii="宋体" w:hAnsi="宋体" w:eastAsia="宋体" w:cs="宋体"/>
          <w:color w:val="auto"/>
          <w:sz w:val="24"/>
          <w:szCs w:val="24"/>
        </w:rPr>
        <w:t>“补充”、“修改”、“替代”、</w:t>
      </w:r>
      <w:r>
        <w:rPr>
          <w:rFonts w:hint="eastAsia" w:ascii="宋体" w:hAnsi="宋体" w:eastAsia="宋体" w:cs="宋体"/>
          <w:color w:val="auto"/>
          <w:spacing w:val="10"/>
          <w:kern w:val="0"/>
          <w:sz w:val="24"/>
          <w:szCs w:val="24"/>
        </w:rPr>
        <w:t>还须标明</w:t>
      </w:r>
      <w:r>
        <w:rPr>
          <w:rFonts w:hint="eastAsia" w:ascii="宋体" w:hAnsi="宋体" w:eastAsia="宋体" w:cs="宋体"/>
          <w:color w:val="auto"/>
          <w:sz w:val="24"/>
          <w:szCs w:val="24"/>
        </w:rPr>
        <w:t>“该件</w:t>
      </w:r>
      <w:r>
        <w:rPr>
          <w:rFonts w:hint="eastAsia" w:ascii="宋体" w:hAnsi="宋体" w:eastAsia="宋体" w:cs="宋体"/>
          <w:color w:val="auto"/>
          <w:spacing w:val="10"/>
          <w:kern w:val="0"/>
          <w:sz w:val="24"/>
          <w:szCs w:val="24"/>
        </w:rPr>
        <w:t>于</w:t>
      </w:r>
      <w:r>
        <w:rPr>
          <w:rFonts w:hint="eastAsia" w:ascii="宋体" w:hAnsi="宋体" w:eastAsia="宋体" w:cs="宋体"/>
          <w:b/>
          <w:bCs w:val="0"/>
          <w:color w:val="auto"/>
          <w:sz w:val="24"/>
          <w:szCs w:val="24"/>
          <w:highlight w:val="none"/>
          <w:lang w:eastAsia="zh-CN"/>
        </w:rPr>
        <w:t>2021年</w:t>
      </w:r>
      <w:r>
        <w:rPr>
          <w:rFonts w:hint="eastAsia" w:ascii="宋体" w:hAnsi="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lang w:eastAsia="zh-CN"/>
        </w:rPr>
        <w:t>月1</w:t>
      </w:r>
      <w:r>
        <w:rPr>
          <w:rFonts w:hint="eastAsia" w:ascii="宋体" w:hAnsi="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eastAsia="zh-CN"/>
        </w:rPr>
        <w:t>日09:00</w:t>
      </w:r>
      <w:r>
        <w:rPr>
          <w:rFonts w:hint="eastAsia" w:ascii="宋体" w:hAnsi="宋体" w:eastAsia="宋体" w:cs="宋体"/>
          <w:color w:val="auto"/>
          <w:spacing w:val="10"/>
          <w:kern w:val="0"/>
          <w:sz w:val="24"/>
          <w:szCs w:val="24"/>
        </w:rPr>
        <w:t>前不得启</w:t>
      </w:r>
      <w:r>
        <w:rPr>
          <w:rFonts w:hint="eastAsia" w:ascii="宋体" w:hAnsi="宋体" w:eastAsia="宋体" w:cs="宋体"/>
          <w:color w:val="auto"/>
          <w:spacing w:val="10"/>
          <w:kern w:val="0"/>
          <w:sz w:val="24"/>
          <w:szCs w:val="24"/>
        </w:rPr>
        <w:t>封</w:t>
      </w:r>
      <w:r>
        <w:rPr>
          <w:rFonts w:hint="eastAsia" w:ascii="宋体" w:hAnsi="宋体" w:eastAsia="宋体" w:cs="宋体"/>
          <w:color w:val="auto"/>
          <w:sz w:val="24"/>
          <w:szCs w:val="24"/>
        </w:rPr>
        <w:t>”等字样。</w:t>
      </w:r>
    </w:p>
    <w:p>
      <w:pPr>
        <w:spacing w:line="460" w:lineRule="exact"/>
        <w:ind w:firstLine="480"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在投标截止期与原投标有效期或根据投标须知第17.2条延长的投标有效期终止日之前，供应商不能撤销投标文件；否则，根据</w:t>
      </w:r>
      <w:r>
        <w:rPr>
          <w:rFonts w:hint="eastAsia" w:ascii="宋体" w:hAnsi="宋体" w:eastAsia="宋体" w:cs="宋体"/>
          <w:b/>
          <w:bCs/>
          <w:color w:val="000000"/>
          <w:sz w:val="24"/>
          <w:szCs w:val="24"/>
          <w:lang w:eastAsia="zh-CN"/>
        </w:rPr>
        <w:t>供应商提交</w:t>
      </w:r>
      <w:r>
        <w:rPr>
          <w:rFonts w:hint="eastAsia" w:ascii="宋体" w:hAnsi="宋体" w:eastAsia="宋体" w:cs="宋体"/>
          <w:b/>
          <w:bCs/>
          <w:color w:val="000000"/>
          <w:sz w:val="24"/>
          <w:szCs w:val="24"/>
        </w:rPr>
        <w:t>投标（保证金）承诺函</w:t>
      </w:r>
      <w:r>
        <w:rPr>
          <w:rFonts w:hint="eastAsia" w:ascii="宋体" w:hAnsi="宋体" w:eastAsia="宋体" w:cs="宋体"/>
          <w:b/>
          <w:bCs/>
          <w:color w:val="000000"/>
          <w:sz w:val="24"/>
          <w:szCs w:val="24"/>
          <w:lang w:eastAsia="zh-CN"/>
        </w:rPr>
        <w:t>追究其相应责任</w:t>
      </w:r>
      <w:r>
        <w:rPr>
          <w:rFonts w:hint="eastAsia" w:ascii="宋体" w:hAnsi="宋体" w:eastAsia="宋体" w:cs="宋体"/>
          <w:b/>
          <w:bCs/>
          <w:color w:val="000000"/>
          <w:sz w:val="24"/>
          <w:szCs w:val="24"/>
        </w:rPr>
        <w:t>。</w:t>
      </w:r>
    </w:p>
    <w:p>
      <w:pPr>
        <w:spacing w:line="460" w:lineRule="exact"/>
        <w:ind w:firstLine="520" w:firstLineChars="200"/>
        <w:rPr>
          <w:rFonts w:hint="eastAsia" w:ascii="宋体" w:hAnsi="宋体" w:eastAsia="宋体" w:cs="宋体"/>
          <w:b/>
          <w:bCs w:val="0"/>
          <w:color w:val="000000"/>
          <w:spacing w:val="10"/>
          <w:kern w:val="0"/>
          <w:sz w:val="24"/>
          <w:szCs w:val="24"/>
          <w:highlight w:val="none"/>
          <w:lang w:val="en-US" w:eastAsia="zh-CN"/>
        </w:rPr>
      </w:pPr>
      <w:r>
        <w:rPr>
          <w:rFonts w:hint="eastAsia" w:ascii="宋体" w:hAnsi="宋体" w:eastAsia="宋体" w:cs="宋体"/>
          <w:b/>
          <w:bCs w:val="0"/>
          <w:color w:val="000000"/>
          <w:spacing w:val="10"/>
          <w:kern w:val="0"/>
          <w:sz w:val="24"/>
          <w:szCs w:val="24"/>
          <w:highlight w:val="none"/>
          <w:lang w:val="en-US" w:eastAsia="zh-CN"/>
        </w:rPr>
        <w:t>22.电子投标文件的递交</w:t>
      </w:r>
    </w:p>
    <w:p>
      <w:pPr>
        <w:spacing w:line="460" w:lineRule="exact"/>
        <w:ind w:firstLine="520" w:firstLineChars="200"/>
        <w:rPr>
          <w:rFonts w:hint="eastAsia" w:ascii="宋体" w:hAnsi="宋体" w:eastAsia="宋体" w:cs="宋体"/>
          <w:bCs/>
          <w:color w:val="000000"/>
          <w:spacing w:val="10"/>
          <w:kern w:val="0"/>
          <w:sz w:val="24"/>
          <w:szCs w:val="24"/>
          <w:highlight w:val="none"/>
        </w:rPr>
      </w:pPr>
      <w:r>
        <w:rPr>
          <w:rFonts w:hint="eastAsia" w:ascii="宋体" w:hAnsi="宋体" w:eastAsia="宋体" w:cs="宋体"/>
          <w:bCs/>
          <w:color w:val="000000"/>
          <w:spacing w:val="10"/>
          <w:kern w:val="0"/>
          <w:sz w:val="24"/>
          <w:szCs w:val="24"/>
          <w:highlight w:val="none"/>
        </w:rPr>
        <w:t>本项目采用电子开评标</w:t>
      </w:r>
      <w:r>
        <w:rPr>
          <w:rFonts w:hint="eastAsia" w:ascii="宋体" w:hAnsi="宋体" w:eastAsia="宋体" w:cs="宋体"/>
          <w:bCs/>
          <w:color w:val="000000"/>
          <w:spacing w:val="10"/>
          <w:kern w:val="0"/>
          <w:sz w:val="24"/>
          <w:szCs w:val="24"/>
          <w:highlight w:val="none"/>
          <w:lang w:eastAsia="zh-CN"/>
        </w:rPr>
        <w:t>，</w:t>
      </w:r>
      <w:r>
        <w:rPr>
          <w:rFonts w:hint="eastAsia" w:ascii="宋体" w:hAnsi="宋体" w:eastAsia="宋体" w:cs="宋体"/>
          <w:bCs/>
          <w:color w:val="000000"/>
          <w:spacing w:val="10"/>
          <w:kern w:val="0"/>
          <w:sz w:val="24"/>
          <w:szCs w:val="24"/>
          <w:highlight w:val="none"/>
        </w:rPr>
        <w:t>请各供应商提前办理 CA 证书，提前学习电子投标文件制作，投标文件制作工具请到全国公共资源交易平台（河南省•济源市）网站“公共服务→下载专区”栏目下载。</w:t>
      </w:r>
    </w:p>
    <w:p>
      <w:pPr>
        <w:spacing w:line="460" w:lineRule="exact"/>
        <w:ind w:firstLine="520" w:firstLineChars="200"/>
        <w:rPr>
          <w:rFonts w:hint="eastAsia" w:ascii="宋体" w:hAnsi="宋体" w:eastAsia="宋体" w:cs="宋体"/>
          <w:bCs/>
          <w:color w:val="000000"/>
          <w:spacing w:val="10"/>
          <w:kern w:val="0"/>
          <w:sz w:val="24"/>
          <w:szCs w:val="24"/>
          <w:highlight w:val="none"/>
        </w:rPr>
      </w:pPr>
      <w:r>
        <w:rPr>
          <w:rFonts w:hint="eastAsia" w:ascii="宋体" w:hAnsi="宋体" w:eastAsia="宋体" w:cs="宋体"/>
          <w:bCs/>
          <w:color w:val="000000"/>
          <w:spacing w:val="10"/>
          <w:kern w:val="0"/>
          <w:sz w:val="24"/>
          <w:szCs w:val="24"/>
          <w:highlight w:val="none"/>
        </w:rPr>
        <w:t>为防止网络拥堵等不可控因素影响响应文件的上传，请各供应商尽量提前一至两天上传投标文件，因投标文件未及时上传导致响应失败的责任由供应商自行承担。</w:t>
      </w:r>
    </w:p>
    <w:p>
      <w:pPr>
        <w:spacing w:line="460" w:lineRule="exact"/>
        <w:ind w:firstLine="520" w:firstLineChars="200"/>
        <w:rPr>
          <w:rFonts w:hint="eastAsia" w:ascii="宋体" w:hAnsi="宋体" w:eastAsia="宋体" w:cs="宋体"/>
          <w:bCs/>
          <w:color w:val="000000"/>
          <w:spacing w:val="10"/>
          <w:kern w:val="0"/>
          <w:sz w:val="24"/>
          <w:szCs w:val="24"/>
          <w:highlight w:val="none"/>
        </w:rPr>
      </w:pPr>
      <w:r>
        <w:rPr>
          <w:rFonts w:hint="eastAsia" w:ascii="宋体" w:hAnsi="宋体" w:eastAsia="宋体" w:cs="宋体"/>
          <w:bCs/>
          <w:color w:val="000000"/>
          <w:spacing w:val="10"/>
          <w:kern w:val="0"/>
          <w:sz w:val="24"/>
          <w:szCs w:val="24"/>
          <w:highlight w:val="none"/>
        </w:rPr>
        <w:t>技术支持请联系：电话：</w:t>
      </w:r>
      <w:r>
        <w:rPr>
          <w:rFonts w:hint="eastAsia" w:ascii="宋体" w:hAnsi="宋体" w:eastAsia="宋体" w:cs="宋体"/>
          <w:bCs/>
          <w:color w:val="000000"/>
          <w:spacing w:val="10"/>
          <w:kern w:val="0"/>
          <w:sz w:val="24"/>
          <w:szCs w:val="24"/>
          <w:highlight w:val="none"/>
          <w:lang w:val="en-US" w:eastAsia="zh-CN"/>
        </w:rPr>
        <w:t>0391-5507018</w:t>
      </w:r>
      <w:r>
        <w:rPr>
          <w:rFonts w:hint="eastAsia" w:ascii="宋体" w:hAnsi="宋体" w:eastAsia="宋体" w:cs="宋体"/>
          <w:bCs/>
          <w:color w:val="000000"/>
          <w:spacing w:val="10"/>
          <w:kern w:val="0"/>
          <w:sz w:val="24"/>
          <w:szCs w:val="24"/>
          <w:highlight w:val="none"/>
        </w:rPr>
        <w:t xml:space="preserve">  QQ:515146523（工作时间） </w:t>
      </w:r>
    </w:p>
    <w:p>
      <w:pPr>
        <w:spacing w:line="460" w:lineRule="exact"/>
        <w:ind w:firstLine="520" w:firstLineChars="200"/>
        <w:rPr>
          <w:rFonts w:hint="eastAsia" w:ascii="宋体" w:hAnsi="宋体" w:eastAsia="宋体" w:cs="宋体"/>
          <w:color w:val="000000"/>
          <w:sz w:val="24"/>
          <w:szCs w:val="24"/>
          <w:lang w:val="en-US" w:eastAsia="zh-CN"/>
        </w:rPr>
      </w:pPr>
      <w:r>
        <w:rPr>
          <w:rFonts w:hint="eastAsia" w:ascii="宋体" w:hAnsi="宋体" w:eastAsia="宋体" w:cs="宋体"/>
          <w:bCs/>
          <w:color w:val="000000"/>
          <w:spacing w:val="10"/>
          <w:kern w:val="0"/>
          <w:sz w:val="24"/>
          <w:szCs w:val="24"/>
          <w:highlight w:val="none"/>
        </w:rPr>
        <w:t>信安CA锁咨询：电话：</w:t>
      </w:r>
      <w:r>
        <w:rPr>
          <w:rFonts w:hint="eastAsia" w:ascii="宋体" w:hAnsi="宋体" w:eastAsia="宋体" w:cs="宋体"/>
          <w:bCs/>
          <w:color w:val="000000"/>
          <w:spacing w:val="10"/>
          <w:kern w:val="0"/>
          <w:sz w:val="24"/>
          <w:szCs w:val="24"/>
          <w:highlight w:val="none"/>
          <w:lang w:val="en-US" w:eastAsia="zh-CN"/>
        </w:rPr>
        <w:t>18939148645</w:t>
      </w:r>
    </w:p>
    <w:p>
      <w:pPr>
        <w:autoSpaceDE w:val="0"/>
        <w:autoSpaceDN w:val="0"/>
        <w:adjustRightInd w:val="0"/>
        <w:spacing w:beforeLines="50" w:afterLines="50" w:line="460" w:lineRule="exact"/>
        <w:jc w:val="center"/>
        <w:rPr>
          <w:rFonts w:hint="eastAsia" w:ascii="宋体" w:hAnsi="宋体" w:eastAsia="宋体" w:cs="宋体"/>
          <w:b/>
          <w:color w:val="000000"/>
          <w:spacing w:val="10"/>
          <w:kern w:val="0"/>
          <w:sz w:val="36"/>
          <w:szCs w:val="36"/>
        </w:rPr>
      </w:pPr>
    </w:p>
    <w:p>
      <w:pPr>
        <w:autoSpaceDE w:val="0"/>
        <w:autoSpaceDN w:val="0"/>
        <w:adjustRightInd w:val="0"/>
        <w:spacing w:beforeLines="50" w:afterLines="50" w:line="460" w:lineRule="exact"/>
        <w:jc w:val="center"/>
        <w:rPr>
          <w:rFonts w:hint="eastAsia" w:ascii="宋体" w:hAnsi="宋体" w:eastAsia="宋体" w:cs="宋体"/>
          <w:b/>
          <w:color w:val="000000"/>
          <w:spacing w:val="10"/>
          <w:kern w:val="0"/>
          <w:sz w:val="36"/>
          <w:szCs w:val="36"/>
        </w:rPr>
      </w:pPr>
    </w:p>
    <w:p>
      <w:pPr>
        <w:pStyle w:val="22"/>
        <w:rPr>
          <w:rFonts w:hint="eastAsia" w:ascii="宋体" w:hAnsi="宋体" w:eastAsia="宋体" w:cs="宋体"/>
          <w:b/>
          <w:color w:val="000000"/>
          <w:spacing w:val="10"/>
          <w:kern w:val="0"/>
          <w:sz w:val="36"/>
          <w:szCs w:val="36"/>
        </w:rPr>
      </w:pPr>
    </w:p>
    <w:p>
      <w:pPr>
        <w:pStyle w:val="22"/>
        <w:rPr>
          <w:rFonts w:hint="eastAsia" w:ascii="宋体" w:hAnsi="宋体" w:eastAsia="宋体" w:cs="宋体"/>
          <w:b/>
          <w:color w:val="000000"/>
          <w:spacing w:val="10"/>
          <w:kern w:val="0"/>
          <w:sz w:val="36"/>
          <w:szCs w:val="36"/>
        </w:rPr>
      </w:pPr>
    </w:p>
    <w:p>
      <w:pPr>
        <w:autoSpaceDE w:val="0"/>
        <w:autoSpaceDN w:val="0"/>
        <w:adjustRightInd w:val="0"/>
        <w:spacing w:beforeLines="50" w:afterLines="50" w:line="460" w:lineRule="exact"/>
        <w:jc w:val="center"/>
        <w:rPr>
          <w:rFonts w:hint="eastAsia" w:ascii="宋体" w:hAnsi="宋体" w:eastAsia="宋体" w:cs="宋体"/>
          <w:b/>
          <w:color w:val="000000"/>
          <w:spacing w:val="10"/>
          <w:kern w:val="0"/>
          <w:sz w:val="36"/>
          <w:szCs w:val="36"/>
        </w:rPr>
      </w:pPr>
      <w:r>
        <w:rPr>
          <w:rFonts w:hint="eastAsia" w:ascii="宋体" w:hAnsi="宋体" w:eastAsia="宋体" w:cs="宋体"/>
          <w:b/>
          <w:color w:val="000000"/>
          <w:spacing w:val="10"/>
          <w:kern w:val="0"/>
          <w:sz w:val="36"/>
          <w:szCs w:val="36"/>
        </w:rPr>
        <w:t>第五章 开标和评标</w:t>
      </w:r>
    </w:p>
    <w:p>
      <w:pPr>
        <w:autoSpaceDE w:val="0"/>
        <w:autoSpaceDN w:val="0"/>
        <w:adjustRightInd w:val="0"/>
        <w:spacing w:line="460" w:lineRule="exact"/>
        <w:ind w:firstLine="382" w:firstLineChars="147"/>
        <w:jc w:val="left"/>
        <w:rPr>
          <w:rFonts w:hint="eastAsia" w:ascii="宋体" w:hAnsi="宋体" w:eastAsia="宋体" w:cs="宋体"/>
          <w:b/>
          <w:color w:val="auto"/>
          <w:spacing w:val="10"/>
          <w:kern w:val="0"/>
          <w:sz w:val="24"/>
          <w:szCs w:val="24"/>
        </w:rPr>
      </w:pPr>
      <w:r>
        <w:rPr>
          <w:rFonts w:hint="eastAsia" w:ascii="宋体" w:hAnsi="宋体" w:eastAsia="宋体" w:cs="宋体"/>
          <w:b/>
          <w:color w:val="000000"/>
          <w:spacing w:val="10"/>
          <w:kern w:val="0"/>
          <w:sz w:val="24"/>
          <w:szCs w:val="24"/>
        </w:rPr>
        <w:t xml:space="preserve"> 2</w:t>
      </w:r>
      <w:r>
        <w:rPr>
          <w:rFonts w:hint="eastAsia" w:ascii="宋体" w:hAnsi="宋体" w:eastAsia="宋体" w:cs="宋体"/>
          <w:b/>
          <w:color w:val="000000"/>
          <w:spacing w:val="10"/>
          <w:kern w:val="0"/>
          <w:sz w:val="24"/>
          <w:szCs w:val="24"/>
          <w:lang w:val="en-US" w:eastAsia="zh-CN"/>
        </w:rPr>
        <w:t>3</w:t>
      </w:r>
      <w:r>
        <w:rPr>
          <w:rFonts w:hint="eastAsia" w:ascii="宋体" w:hAnsi="宋体" w:eastAsia="宋体" w:cs="宋体"/>
          <w:b/>
          <w:color w:val="000000"/>
          <w:spacing w:val="10"/>
          <w:kern w:val="0"/>
          <w:sz w:val="24"/>
          <w:szCs w:val="24"/>
        </w:rPr>
        <w:t>.开标时</w:t>
      </w:r>
      <w:r>
        <w:rPr>
          <w:rFonts w:hint="eastAsia" w:ascii="宋体" w:hAnsi="宋体" w:eastAsia="宋体" w:cs="宋体"/>
          <w:b/>
          <w:color w:val="auto"/>
          <w:spacing w:val="10"/>
          <w:kern w:val="0"/>
          <w:sz w:val="24"/>
          <w:szCs w:val="24"/>
        </w:rPr>
        <w:t xml:space="preserve">间和地点 </w:t>
      </w:r>
    </w:p>
    <w:p>
      <w:pPr>
        <w:snapToGrid w:val="0"/>
        <w:spacing w:line="46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 开标时间：</w:t>
      </w:r>
      <w:r>
        <w:rPr>
          <w:rFonts w:hint="eastAsia" w:ascii="宋体" w:hAnsi="宋体" w:eastAsia="宋体" w:cs="宋体"/>
          <w:b/>
          <w:bCs w:val="0"/>
          <w:color w:val="auto"/>
          <w:sz w:val="24"/>
          <w:szCs w:val="24"/>
          <w:highlight w:val="none"/>
          <w:lang w:eastAsia="zh-CN"/>
        </w:rPr>
        <w:t>2021年</w:t>
      </w:r>
      <w:r>
        <w:rPr>
          <w:rFonts w:hint="eastAsia" w:ascii="宋体" w:hAnsi="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lang w:eastAsia="zh-CN"/>
        </w:rPr>
        <w:t>月</w:t>
      </w:r>
      <w:r>
        <w:rPr>
          <w:rFonts w:hint="eastAsia" w:ascii="宋体" w:hAnsi="宋体" w:cs="宋体"/>
          <w:b/>
          <w:bCs w:val="0"/>
          <w:color w:val="auto"/>
          <w:sz w:val="24"/>
          <w:szCs w:val="24"/>
          <w:highlight w:val="none"/>
          <w:lang w:val="en-US" w:eastAsia="zh-CN"/>
        </w:rPr>
        <w:t>14</w:t>
      </w:r>
      <w:r>
        <w:rPr>
          <w:rFonts w:hint="eastAsia" w:ascii="宋体" w:hAnsi="宋体" w:eastAsia="宋体" w:cs="宋体"/>
          <w:b/>
          <w:bCs w:val="0"/>
          <w:color w:val="auto"/>
          <w:sz w:val="24"/>
          <w:szCs w:val="24"/>
          <w:highlight w:val="none"/>
          <w:lang w:eastAsia="zh-CN"/>
        </w:rPr>
        <w:t>日09:00</w:t>
      </w:r>
      <w:r>
        <w:rPr>
          <w:rFonts w:hint="eastAsia" w:ascii="宋体" w:hAnsi="宋体" w:eastAsia="宋体" w:cs="宋体"/>
          <w:color w:val="auto"/>
          <w:sz w:val="24"/>
          <w:szCs w:val="24"/>
        </w:rPr>
        <w:t xml:space="preserve">整（北京时间）。 </w:t>
      </w:r>
    </w:p>
    <w:p>
      <w:pPr>
        <w:snapToGrid w:val="0"/>
        <w:spacing w:line="460" w:lineRule="exact"/>
        <w:ind w:firstLine="6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 开标地点：济源市公共资源交</w:t>
      </w:r>
      <w:r>
        <w:rPr>
          <w:rFonts w:hint="eastAsia" w:ascii="宋体" w:hAnsi="宋体" w:eastAsia="宋体" w:cs="宋体"/>
          <w:color w:val="auto"/>
          <w:sz w:val="24"/>
          <w:szCs w:val="24"/>
          <w:highlight w:val="none"/>
        </w:rPr>
        <w:t>易中心</w:t>
      </w:r>
      <w:r>
        <w:rPr>
          <w:rFonts w:hint="eastAsia" w:ascii="宋体" w:hAnsi="宋体" w:eastAsia="宋体" w:cs="宋体"/>
          <w:color w:val="auto"/>
          <w:sz w:val="24"/>
          <w:szCs w:val="24"/>
          <w:highlight w:val="none"/>
          <w:lang w:eastAsia="zh-CN"/>
        </w:rPr>
        <w:t>第</w:t>
      </w:r>
      <w:r>
        <w:rPr>
          <w:rFonts w:hint="eastAsia" w:ascii="宋体" w:hAnsi="宋体" w:cs="宋体"/>
          <w:b/>
          <w:bCs/>
          <w:color w:val="auto"/>
          <w:sz w:val="24"/>
          <w:szCs w:val="24"/>
          <w:highlight w:val="none"/>
          <w:lang w:val="en-US" w:eastAsia="zh-CN"/>
        </w:rPr>
        <w:t>二</w:t>
      </w:r>
      <w:r>
        <w:rPr>
          <w:rFonts w:hint="eastAsia" w:ascii="宋体" w:hAnsi="宋体" w:eastAsia="宋体" w:cs="宋体"/>
          <w:color w:val="auto"/>
          <w:sz w:val="24"/>
          <w:szCs w:val="24"/>
          <w:highlight w:val="none"/>
          <w:lang w:eastAsia="zh-CN"/>
        </w:rPr>
        <w:t>开标室</w:t>
      </w:r>
      <w:r>
        <w:rPr>
          <w:rFonts w:hint="eastAsia" w:ascii="宋体" w:hAnsi="宋体" w:eastAsia="宋体" w:cs="宋体"/>
          <w:color w:val="auto"/>
          <w:sz w:val="24"/>
          <w:szCs w:val="24"/>
          <w:highlight w:val="none"/>
        </w:rPr>
        <w:t>。</w:t>
      </w:r>
    </w:p>
    <w:p>
      <w:pPr>
        <w:snapToGrid w:val="0"/>
        <w:spacing w:line="460" w:lineRule="exact"/>
        <w:ind w:firstLine="600"/>
        <w:rPr>
          <w:rFonts w:hint="eastAsia" w:ascii="宋体" w:hAnsi="宋体" w:eastAsia="宋体" w:cs="宋体"/>
          <w:color w:val="000000"/>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 供应商需派法定代表人（持</w:t>
      </w:r>
      <w:r>
        <w:rPr>
          <w:rFonts w:hint="eastAsia" w:ascii="宋体" w:hAnsi="宋体" w:eastAsia="宋体" w:cs="宋体"/>
          <w:color w:val="000000"/>
          <w:sz w:val="24"/>
          <w:szCs w:val="24"/>
        </w:rPr>
        <w:t>法定代表人身份证复印件）或授权代表人（持授权委托书及被授权人身份证）参加，并在投标文件递交登记表上签字。法定代表人或其委托代理人不参加开标会的，视为认同开标结果。</w:t>
      </w:r>
    </w:p>
    <w:p>
      <w:pPr>
        <w:snapToGrid w:val="0"/>
        <w:spacing w:line="46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.4 评标委员会成员不得参加开标活动。</w:t>
      </w:r>
    </w:p>
    <w:p>
      <w:pPr>
        <w:snapToGrid w:val="0"/>
        <w:spacing w:line="46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.5 投标人不足3家的，不得开标。</w:t>
      </w:r>
    </w:p>
    <w:p>
      <w:pPr>
        <w:autoSpaceDE w:val="0"/>
        <w:autoSpaceDN w:val="0"/>
        <w:adjustRightInd w:val="0"/>
        <w:spacing w:line="46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2</w:t>
      </w:r>
      <w:r>
        <w:rPr>
          <w:rFonts w:hint="eastAsia" w:ascii="宋体" w:hAnsi="宋体" w:eastAsia="宋体" w:cs="宋体"/>
          <w:b/>
          <w:color w:val="000000"/>
          <w:spacing w:val="10"/>
          <w:kern w:val="0"/>
          <w:sz w:val="24"/>
          <w:szCs w:val="24"/>
          <w:lang w:val="en-US" w:eastAsia="zh-CN"/>
        </w:rPr>
        <w:t>4</w:t>
      </w:r>
      <w:r>
        <w:rPr>
          <w:rFonts w:hint="eastAsia" w:ascii="宋体" w:hAnsi="宋体" w:eastAsia="宋体" w:cs="宋体"/>
          <w:b/>
          <w:color w:val="000000"/>
          <w:spacing w:val="10"/>
          <w:kern w:val="0"/>
          <w:sz w:val="24"/>
          <w:szCs w:val="24"/>
        </w:rPr>
        <w:t xml:space="preserve">.开标程序 </w:t>
      </w:r>
    </w:p>
    <w:p>
      <w:pPr>
        <w:snapToGrid w:val="0"/>
        <w:spacing w:line="46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主持人按下列程序进行开标： </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（1）宣布开标纪律； </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（2）公布在投标截止时间前递交投标文件的供应商名称，并核实供应商是否派人到场； </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（3）介绍采购人代表、监督人等有关领导； </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（4）介绍本次招标采购项目概况；</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（5）公布采</w:t>
      </w:r>
      <w:r>
        <w:rPr>
          <w:rFonts w:hint="eastAsia" w:ascii="宋体" w:hAnsi="宋体" w:eastAsia="宋体" w:cs="宋体"/>
          <w:color w:val="000000"/>
          <w:sz w:val="24"/>
          <w:szCs w:val="24"/>
          <w:highlight w:val="none"/>
        </w:rPr>
        <w:t xml:space="preserve">购预算价； </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（6）按照招标文件的规定由投标人检查自己投标文件的密封情况，经确认无误后，由采购人或者采购代理机构工作人员当众拆封。 </w:t>
      </w:r>
    </w:p>
    <w:p>
      <w:pPr>
        <w:tabs>
          <w:tab w:val="left" w:pos="1418"/>
        </w:tabs>
        <w:snapToGrid w:val="0"/>
        <w:spacing w:line="46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sz w:val="24"/>
          <w:szCs w:val="24"/>
        </w:rPr>
        <w:t>（7）按“先投后唱，后投先唱”的顺序进行</w:t>
      </w:r>
      <w:r>
        <w:rPr>
          <w:rFonts w:hint="eastAsia" w:ascii="宋体" w:hAnsi="宋体" w:eastAsia="宋体" w:cs="宋体"/>
          <w:color w:val="000000"/>
          <w:spacing w:val="4"/>
          <w:sz w:val="24"/>
          <w:szCs w:val="24"/>
        </w:rPr>
        <w:t>开标</w:t>
      </w:r>
      <w:r>
        <w:rPr>
          <w:rFonts w:hint="eastAsia" w:ascii="宋体" w:hAnsi="宋体" w:eastAsia="宋体" w:cs="宋体"/>
          <w:color w:val="000000"/>
          <w:sz w:val="24"/>
          <w:szCs w:val="24"/>
        </w:rPr>
        <w:t>、唱标。宣布</w:t>
      </w:r>
      <w:r>
        <w:rPr>
          <w:rFonts w:hint="eastAsia" w:ascii="宋体" w:hAnsi="宋体" w:eastAsia="宋体" w:cs="宋体"/>
          <w:color w:val="000000"/>
          <w:kern w:val="0"/>
          <w:sz w:val="24"/>
          <w:szCs w:val="24"/>
        </w:rPr>
        <w:t>开标一览表</w:t>
      </w:r>
      <w:r>
        <w:rPr>
          <w:rFonts w:hint="eastAsia" w:ascii="宋体" w:hAnsi="宋体" w:eastAsia="宋体" w:cs="宋体"/>
          <w:color w:val="000000"/>
          <w:sz w:val="24"/>
          <w:szCs w:val="24"/>
        </w:rPr>
        <w:t>投标人名称、投标价格和招标文件规定的需要宣布的其他内容；</w:t>
      </w:r>
      <w:r>
        <w:rPr>
          <w:rFonts w:hint="eastAsia" w:ascii="宋体" w:hAnsi="宋体" w:eastAsia="宋体" w:cs="宋体"/>
          <w:color w:val="000000"/>
          <w:kern w:val="0"/>
          <w:sz w:val="24"/>
          <w:szCs w:val="24"/>
        </w:rPr>
        <w:t>未经宣读的内容，评标时将不予确认；</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（8）供应商代表、监督等和有关工作人员应当在开标记录上签字确认；</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（9）开标结束。</w:t>
      </w:r>
    </w:p>
    <w:p>
      <w:pPr>
        <w:autoSpaceDE w:val="0"/>
        <w:autoSpaceDN w:val="0"/>
        <w:adjustRightInd w:val="0"/>
        <w:spacing w:line="460" w:lineRule="exact"/>
        <w:ind w:firstLine="520" w:firstLineChars="200"/>
        <w:jc w:val="left"/>
        <w:rPr>
          <w:rFonts w:hint="eastAsia" w:ascii="宋体" w:hAnsi="宋体" w:eastAsia="宋体" w:cs="宋体"/>
          <w:b/>
          <w:color w:val="000000"/>
          <w:spacing w:val="10"/>
          <w:kern w:val="0"/>
          <w:sz w:val="24"/>
          <w:szCs w:val="24"/>
          <w:lang w:val="en-US" w:eastAsia="zh-CN"/>
        </w:rPr>
      </w:pPr>
      <w:r>
        <w:rPr>
          <w:rFonts w:hint="eastAsia" w:ascii="宋体" w:hAnsi="宋体" w:eastAsia="宋体" w:cs="宋体"/>
          <w:b/>
          <w:color w:val="000000"/>
          <w:spacing w:val="10"/>
          <w:kern w:val="0"/>
          <w:sz w:val="24"/>
          <w:szCs w:val="24"/>
          <w:lang w:val="en-US" w:eastAsia="zh-CN"/>
        </w:rPr>
        <w:t>24.</w:t>
      </w:r>
      <w:r>
        <w:rPr>
          <w:rFonts w:hint="eastAsia" w:ascii="宋体" w:hAnsi="宋体" w:eastAsia="宋体" w:cs="宋体"/>
          <w:b/>
          <w:color w:val="000000"/>
          <w:spacing w:val="10"/>
          <w:kern w:val="0"/>
          <w:sz w:val="24"/>
          <w:szCs w:val="24"/>
        </w:rPr>
        <w:t>电子开标</w:t>
      </w:r>
      <w:r>
        <w:rPr>
          <w:rFonts w:hint="eastAsia" w:ascii="宋体" w:hAnsi="宋体" w:eastAsia="宋体" w:cs="宋体"/>
          <w:b/>
          <w:color w:val="000000"/>
          <w:spacing w:val="10"/>
          <w:kern w:val="0"/>
          <w:sz w:val="24"/>
          <w:szCs w:val="24"/>
          <w:lang w:eastAsia="zh-CN"/>
        </w:rPr>
        <w:t>程序</w:t>
      </w:r>
    </w:p>
    <w:p>
      <w:pPr>
        <w:tabs>
          <w:tab w:val="left" w:pos="1418"/>
        </w:tabs>
        <w:snapToGrid w:val="0"/>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本项目采用电子开标，递交投标文件的同时，需递交供应商的 CA 密钥，否则不予接受； 若出现异常情况导致无法正常采用电子开标时，在监督人员的监督下，按以下顺序采用备用数据，即U盘模式开标，采购人按U盘递交的先后顺序采用U盘模式开标。</w:t>
      </w:r>
    </w:p>
    <w:p>
      <w:pPr>
        <w:tabs>
          <w:tab w:val="left" w:pos="1418"/>
        </w:tabs>
        <w:snapToGrid w:val="0"/>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418"/>
        </w:tabs>
        <w:snapToGrid w:val="0"/>
        <w:spacing w:line="460" w:lineRule="exact"/>
        <w:ind w:firstLine="56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、资格审查</w:t>
      </w:r>
    </w:p>
    <w:p>
      <w:pPr>
        <w:tabs>
          <w:tab w:val="left" w:pos="1418"/>
        </w:tabs>
        <w:snapToGrid w:val="0"/>
        <w:spacing w:line="46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.1 资格审查时间：开标结束后即时</w:t>
      </w:r>
    </w:p>
    <w:p>
      <w:pPr>
        <w:tabs>
          <w:tab w:val="left" w:pos="1418"/>
        </w:tabs>
        <w:snapToGrid w:val="0"/>
        <w:spacing w:line="46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.2 资格审查地点：同</w:t>
      </w:r>
      <w:r>
        <w:rPr>
          <w:rFonts w:hint="eastAsia" w:ascii="宋体" w:hAnsi="宋体" w:eastAsia="宋体" w:cs="宋体"/>
          <w:color w:val="000000"/>
          <w:sz w:val="24"/>
          <w:szCs w:val="24"/>
          <w:lang w:eastAsia="zh-CN"/>
        </w:rPr>
        <w:t>评标</w:t>
      </w:r>
      <w:r>
        <w:rPr>
          <w:rFonts w:hint="eastAsia" w:ascii="宋体" w:hAnsi="宋体" w:eastAsia="宋体" w:cs="宋体"/>
          <w:color w:val="000000"/>
          <w:sz w:val="24"/>
          <w:szCs w:val="24"/>
        </w:rPr>
        <w:t>地点</w:t>
      </w:r>
    </w:p>
    <w:p>
      <w:pPr>
        <w:tabs>
          <w:tab w:val="left" w:pos="1418"/>
        </w:tabs>
        <w:snapToGrid w:val="0"/>
        <w:spacing w:line="460" w:lineRule="exact"/>
        <w:ind w:firstLine="56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.3 资格审查小组构成：由采购人和采购代理机构代表组成</w:t>
      </w:r>
      <w:r>
        <w:rPr>
          <w:rFonts w:hint="eastAsia" w:ascii="宋体" w:hAnsi="宋体" w:eastAsia="宋体" w:cs="宋体"/>
          <w:color w:val="000000"/>
          <w:sz w:val="24"/>
          <w:szCs w:val="24"/>
          <w:lang w:eastAsia="zh-CN"/>
        </w:rPr>
        <w:t>。</w:t>
      </w:r>
    </w:p>
    <w:p>
      <w:pPr>
        <w:tabs>
          <w:tab w:val="left" w:pos="1418"/>
        </w:tabs>
        <w:snapToGrid w:val="0"/>
        <w:spacing w:line="46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.4 资格审查内容如下：</w:t>
      </w:r>
    </w:p>
    <w:p>
      <w:pPr>
        <w:tabs>
          <w:tab w:val="left" w:pos="1418"/>
        </w:tabs>
        <w:snapToGrid w:val="0"/>
        <w:spacing w:line="46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.4.1 是否具有独立承担民事责任的能力；</w:t>
      </w:r>
    </w:p>
    <w:p>
      <w:pPr>
        <w:tabs>
          <w:tab w:val="left" w:pos="1418"/>
        </w:tabs>
        <w:snapToGrid w:val="0"/>
        <w:spacing w:line="46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.4.2是否具有良好的商业信誉和健全的财务制度； </w:t>
      </w:r>
    </w:p>
    <w:p>
      <w:pPr>
        <w:tabs>
          <w:tab w:val="left" w:pos="1418"/>
        </w:tabs>
        <w:snapToGrid w:val="0"/>
        <w:spacing w:line="46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.4.3是否具有履行合同所必需的设备和专业技术能力；</w:t>
      </w:r>
    </w:p>
    <w:p>
      <w:pPr>
        <w:tabs>
          <w:tab w:val="left" w:pos="1418"/>
        </w:tabs>
        <w:snapToGrid w:val="0"/>
        <w:spacing w:line="46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.4.4是否具有依法缴纳税收和社会保障资金的良好记录；</w:t>
      </w:r>
    </w:p>
    <w:p>
      <w:pPr>
        <w:tabs>
          <w:tab w:val="left" w:pos="1418"/>
        </w:tabs>
        <w:snapToGrid w:val="0"/>
        <w:spacing w:line="46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4.5参加政府采购活动的前三年内，在经营活动中是否有重大违法记录；如供应商有重大违法记录已被撤销的，应在资格审查投标文件中提供相应撤销处罚的证明材料（资格审查时提供原件）；否则，视为因存在重大违法记录被禁止参加政府采购活动；</w:t>
      </w:r>
    </w:p>
    <w:p>
      <w:pPr>
        <w:tabs>
          <w:tab w:val="left" w:pos="1418"/>
        </w:tabs>
        <w:snapToGrid w:val="0"/>
        <w:spacing w:line="46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.4.6.单位负责人为同一人或者存在直接控股、管理关系的不同供应商，是否同时参加本项目采购活动；</w:t>
      </w:r>
    </w:p>
    <w:p>
      <w:pPr>
        <w:tabs>
          <w:tab w:val="left" w:pos="1418"/>
        </w:tabs>
        <w:snapToGrid w:val="0"/>
        <w:spacing w:line="460" w:lineRule="exact"/>
        <w:ind w:firstLine="56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26.4.7为该项目前期提供过整体或其中分项目的设计、规范编制或者项目管理、监理、检测等服务工作的供应商不得再参加该采购项目的其他采购活动。</w:t>
      </w:r>
    </w:p>
    <w:p>
      <w:pPr>
        <w:tabs>
          <w:tab w:val="left" w:pos="1418"/>
        </w:tabs>
        <w:snapToGrid w:val="0"/>
        <w:spacing w:line="460" w:lineRule="exact"/>
        <w:ind w:firstLine="560"/>
        <w:rPr>
          <w:rFonts w:hint="eastAsia" w:ascii="宋体" w:hAnsi="宋体" w:eastAsia="宋体" w:cs="宋体"/>
          <w:color w:val="000000"/>
          <w:spacing w:val="10"/>
          <w:kern w:val="0"/>
          <w:sz w:val="24"/>
          <w:szCs w:val="24"/>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法律、行政法规规定的其他条件。</w:t>
      </w:r>
    </w:p>
    <w:p>
      <w:pPr>
        <w:shd w:val="clear" w:color="auto" w:fill="FFFFFF"/>
        <w:spacing w:line="460" w:lineRule="exact"/>
        <w:ind w:firstLine="520" w:firstLineChars="200"/>
        <w:rPr>
          <w:rFonts w:hint="eastAsia" w:ascii="宋体" w:hAnsi="宋体" w:eastAsia="宋体" w:cs="宋体"/>
          <w:b/>
          <w:bCs/>
          <w:color w:val="auto"/>
          <w:spacing w:val="10"/>
          <w:kern w:val="0"/>
          <w:sz w:val="24"/>
          <w:szCs w:val="24"/>
          <w:highlight w:val="yellow"/>
        </w:rPr>
      </w:pPr>
      <w:r>
        <w:rPr>
          <w:rFonts w:hint="eastAsia" w:ascii="宋体" w:hAnsi="宋体" w:eastAsia="宋体" w:cs="宋体"/>
          <w:b/>
          <w:bCs/>
          <w:color w:val="000000"/>
          <w:spacing w:val="10"/>
          <w:kern w:val="0"/>
          <w:sz w:val="24"/>
          <w:szCs w:val="24"/>
          <w:lang w:val="en-US" w:eastAsia="zh-CN"/>
        </w:rPr>
        <w:t>以上资格证明文件及其他相关证明材料，如不能提供原件的，请按规定提供相关公证机关出具的公证文件予以证明；</w:t>
      </w:r>
      <w:r>
        <w:rPr>
          <w:rFonts w:hint="eastAsia" w:ascii="宋体" w:hAnsi="宋体" w:eastAsia="宋体" w:cs="宋体"/>
          <w:b/>
          <w:bCs/>
          <w:color w:val="auto"/>
          <w:spacing w:val="10"/>
          <w:kern w:val="0"/>
          <w:sz w:val="24"/>
          <w:szCs w:val="24"/>
          <w:lang w:val="en-US" w:eastAsia="zh-CN"/>
        </w:rPr>
        <w:t>否则，按无效投标处理。</w:t>
      </w:r>
    </w:p>
    <w:p>
      <w:pPr>
        <w:shd w:val="clear" w:color="auto" w:fill="FFFFFF"/>
        <w:spacing w:line="460" w:lineRule="exact"/>
        <w:ind w:firstLine="520" w:firstLineChars="200"/>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2</w:t>
      </w:r>
      <w:r>
        <w:rPr>
          <w:rFonts w:hint="eastAsia" w:ascii="宋体" w:hAnsi="宋体" w:eastAsia="宋体" w:cs="宋体"/>
          <w:color w:val="000000"/>
          <w:spacing w:val="10"/>
          <w:kern w:val="0"/>
          <w:sz w:val="24"/>
          <w:szCs w:val="24"/>
          <w:lang w:val="en-US" w:eastAsia="zh-CN"/>
        </w:rPr>
        <w:t>6</w:t>
      </w:r>
      <w:r>
        <w:rPr>
          <w:rFonts w:hint="eastAsia" w:ascii="宋体" w:hAnsi="宋体" w:eastAsia="宋体" w:cs="宋体"/>
          <w:color w:val="000000"/>
          <w:spacing w:val="10"/>
          <w:kern w:val="0"/>
          <w:sz w:val="24"/>
          <w:szCs w:val="24"/>
        </w:rPr>
        <w:t>.5 资格审查方法：合格制</w:t>
      </w:r>
    </w:p>
    <w:p>
      <w:pPr>
        <w:autoSpaceDE w:val="0"/>
        <w:autoSpaceDN w:val="0"/>
        <w:adjustRightInd w:val="0"/>
        <w:spacing w:line="460" w:lineRule="exact"/>
        <w:ind w:firstLine="520" w:firstLineChars="200"/>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2</w:t>
      </w:r>
      <w:r>
        <w:rPr>
          <w:rFonts w:hint="eastAsia" w:ascii="宋体" w:hAnsi="宋体" w:eastAsia="宋体" w:cs="宋体"/>
          <w:b/>
          <w:color w:val="000000"/>
          <w:spacing w:val="10"/>
          <w:kern w:val="0"/>
          <w:sz w:val="24"/>
          <w:szCs w:val="24"/>
          <w:lang w:val="en-US" w:eastAsia="zh-CN"/>
        </w:rPr>
        <w:t>6</w:t>
      </w:r>
      <w:r>
        <w:rPr>
          <w:rFonts w:hint="eastAsia" w:ascii="宋体" w:hAnsi="宋体" w:eastAsia="宋体" w:cs="宋体"/>
          <w:b/>
          <w:color w:val="000000"/>
          <w:spacing w:val="10"/>
          <w:kern w:val="0"/>
          <w:sz w:val="24"/>
          <w:szCs w:val="24"/>
        </w:rPr>
        <w:t>.6 资格审查表</w:t>
      </w:r>
    </w:p>
    <w:tbl>
      <w:tblPr>
        <w:tblStyle w:val="10"/>
        <w:tblW w:w="99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
        <w:gridCol w:w="769"/>
        <w:gridCol w:w="1858"/>
        <w:gridCol w:w="5668"/>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blHeader/>
          <w:jc w:val="center"/>
        </w:trPr>
        <w:tc>
          <w:tcPr>
            <w:tcW w:w="1211" w:type="dxa"/>
            <w:gridSpan w:val="2"/>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858" w:type="dxa"/>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5668" w:type="dxa"/>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c>
          <w:tcPr>
            <w:tcW w:w="1221" w:type="dxa"/>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442" w:type="dxa"/>
            <w:vMerge w:val="restart"/>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769" w:type="dxa"/>
            <w:vMerge w:val="restart"/>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资格</w:t>
            </w:r>
          </w:p>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评审</w:t>
            </w:r>
          </w:p>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标准</w:t>
            </w:r>
          </w:p>
        </w:tc>
        <w:tc>
          <w:tcPr>
            <w:tcW w:w="1858" w:type="dxa"/>
            <w:vMerge w:val="restart"/>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《中华人民共和国政府采购法》第二十二条规定</w:t>
            </w:r>
          </w:p>
        </w:tc>
        <w:tc>
          <w:tcPr>
            <w:tcW w:w="5668" w:type="dxa"/>
            <w:tcBorders>
              <w:bottom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具有独立承担民事责任的能力</w:t>
            </w:r>
          </w:p>
        </w:tc>
        <w:tc>
          <w:tcPr>
            <w:tcW w:w="1221" w:type="dxa"/>
            <w:tcBorders>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442" w:type="dxa"/>
            <w:vMerge w:val="continue"/>
            <w:vAlign w:val="center"/>
          </w:tcPr>
          <w:p>
            <w:pPr>
              <w:spacing w:line="440" w:lineRule="exact"/>
              <w:jc w:val="center"/>
              <w:rPr>
                <w:rFonts w:hint="eastAsia" w:ascii="宋体" w:hAnsi="宋体" w:eastAsia="宋体" w:cs="宋体"/>
                <w:color w:val="auto"/>
                <w:highlight w:val="none"/>
              </w:rPr>
            </w:pPr>
          </w:p>
        </w:tc>
        <w:tc>
          <w:tcPr>
            <w:tcW w:w="769" w:type="dxa"/>
            <w:vMerge w:val="continue"/>
            <w:vAlign w:val="center"/>
          </w:tcPr>
          <w:p>
            <w:pPr>
              <w:spacing w:line="440" w:lineRule="exact"/>
              <w:jc w:val="center"/>
              <w:rPr>
                <w:rFonts w:hint="eastAsia" w:ascii="宋体" w:hAnsi="宋体" w:eastAsia="宋体" w:cs="宋体"/>
                <w:color w:val="auto"/>
                <w:highlight w:val="none"/>
              </w:rPr>
            </w:pPr>
          </w:p>
        </w:tc>
        <w:tc>
          <w:tcPr>
            <w:tcW w:w="1858" w:type="dxa"/>
            <w:vMerge w:val="continue"/>
            <w:vAlign w:val="center"/>
          </w:tcPr>
          <w:p>
            <w:pPr>
              <w:spacing w:line="440" w:lineRule="exact"/>
              <w:jc w:val="center"/>
              <w:rPr>
                <w:rFonts w:hint="eastAsia" w:ascii="宋体" w:hAnsi="宋体" w:eastAsia="宋体" w:cs="宋体"/>
                <w:color w:val="auto"/>
                <w:highlight w:val="none"/>
              </w:rPr>
            </w:pPr>
          </w:p>
        </w:tc>
        <w:tc>
          <w:tcPr>
            <w:tcW w:w="5668" w:type="dxa"/>
            <w:tcBorders>
              <w:top w:val="single" w:color="auto" w:sz="4" w:space="0"/>
              <w:bottom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具有良好的商业信誉和健全的财务会计制度（提供2018年-2020年任意一年经审计的财务报告或其他证明材料）</w:t>
            </w:r>
          </w:p>
        </w:tc>
        <w:tc>
          <w:tcPr>
            <w:tcW w:w="1221" w:type="dxa"/>
            <w:tcBorders>
              <w:top w:val="single" w:color="auto" w:sz="4" w:space="0"/>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442" w:type="dxa"/>
            <w:vMerge w:val="continue"/>
            <w:vAlign w:val="center"/>
          </w:tcPr>
          <w:p>
            <w:pPr>
              <w:spacing w:line="440" w:lineRule="exact"/>
              <w:jc w:val="center"/>
              <w:rPr>
                <w:rFonts w:hint="eastAsia" w:ascii="宋体" w:hAnsi="宋体" w:eastAsia="宋体" w:cs="宋体"/>
                <w:color w:val="auto"/>
                <w:highlight w:val="none"/>
              </w:rPr>
            </w:pPr>
          </w:p>
        </w:tc>
        <w:tc>
          <w:tcPr>
            <w:tcW w:w="769" w:type="dxa"/>
            <w:vMerge w:val="continue"/>
            <w:vAlign w:val="center"/>
          </w:tcPr>
          <w:p>
            <w:pPr>
              <w:spacing w:line="440" w:lineRule="exact"/>
              <w:jc w:val="center"/>
              <w:rPr>
                <w:rFonts w:hint="eastAsia" w:ascii="宋体" w:hAnsi="宋体" w:eastAsia="宋体" w:cs="宋体"/>
                <w:color w:val="auto"/>
                <w:highlight w:val="none"/>
              </w:rPr>
            </w:pPr>
          </w:p>
        </w:tc>
        <w:tc>
          <w:tcPr>
            <w:tcW w:w="1858" w:type="dxa"/>
            <w:vMerge w:val="continue"/>
            <w:vAlign w:val="center"/>
          </w:tcPr>
          <w:p>
            <w:pPr>
              <w:spacing w:line="440" w:lineRule="exact"/>
              <w:jc w:val="center"/>
              <w:rPr>
                <w:rFonts w:hint="eastAsia" w:ascii="宋体" w:hAnsi="宋体" w:eastAsia="宋体" w:cs="宋体"/>
                <w:color w:val="auto"/>
                <w:highlight w:val="none"/>
              </w:rPr>
            </w:pPr>
          </w:p>
        </w:tc>
        <w:tc>
          <w:tcPr>
            <w:tcW w:w="5668" w:type="dxa"/>
            <w:tcBorders>
              <w:top w:val="single" w:color="auto" w:sz="4" w:space="0"/>
              <w:bottom w:val="single" w:color="auto" w:sz="4" w:space="0"/>
            </w:tcBorders>
            <w:vAlign w:val="center"/>
          </w:tcPr>
          <w:p>
            <w:p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kern w:val="0"/>
                <w:highlight w:val="none"/>
              </w:rPr>
              <w:t>具有履行合同所必需的设备和专业技术能力</w:t>
            </w:r>
            <w:r>
              <w:rPr>
                <w:rFonts w:hint="eastAsia" w:ascii="宋体" w:hAnsi="宋体" w:eastAsia="宋体" w:cs="宋体"/>
                <w:color w:val="auto"/>
                <w:kern w:val="0"/>
                <w:highlight w:val="none"/>
                <w:lang w:eastAsia="zh-CN"/>
              </w:rPr>
              <w:t>的证明材料或声明函</w:t>
            </w:r>
          </w:p>
        </w:tc>
        <w:tc>
          <w:tcPr>
            <w:tcW w:w="1221" w:type="dxa"/>
            <w:tcBorders>
              <w:top w:val="single" w:color="auto" w:sz="4" w:space="0"/>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442" w:type="dxa"/>
            <w:vMerge w:val="continue"/>
            <w:vAlign w:val="center"/>
          </w:tcPr>
          <w:p>
            <w:pPr>
              <w:spacing w:line="440" w:lineRule="exact"/>
              <w:jc w:val="center"/>
              <w:rPr>
                <w:rFonts w:hint="eastAsia" w:ascii="宋体" w:hAnsi="宋体" w:eastAsia="宋体" w:cs="宋体"/>
                <w:color w:val="auto"/>
                <w:highlight w:val="none"/>
              </w:rPr>
            </w:pPr>
          </w:p>
        </w:tc>
        <w:tc>
          <w:tcPr>
            <w:tcW w:w="769" w:type="dxa"/>
            <w:vMerge w:val="continue"/>
            <w:vAlign w:val="center"/>
          </w:tcPr>
          <w:p>
            <w:pPr>
              <w:spacing w:line="440" w:lineRule="exact"/>
              <w:jc w:val="center"/>
              <w:rPr>
                <w:rFonts w:hint="eastAsia" w:ascii="宋体" w:hAnsi="宋体" w:eastAsia="宋体" w:cs="宋体"/>
                <w:color w:val="auto"/>
                <w:highlight w:val="none"/>
              </w:rPr>
            </w:pPr>
          </w:p>
        </w:tc>
        <w:tc>
          <w:tcPr>
            <w:tcW w:w="1858" w:type="dxa"/>
            <w:vMerge w:val="continue"/>
            <w:vAlign w:val="center"/>
          </w:tcPr>
          <w:p>
            <w:pPr>
              <w:spacing w:line="440" w:lineRule="exact"/>
              <w:jc w:val="center"/>
              <w:rPr>
                <w:rFonts w:hint="eastAsia" w:ascii="宋体" w:hAnsi="宋体" w:eastAsia="宋体" w:cs="宋体"/>
                <w:color w:val="auto"/>
                <w:highlight w:val="none"/>
              </w:rPr>
            </w:pPr>
          </w:p>
        </w:tc>
        <w:tc>
          <w:tcPr>
            <w:tcW w:w="5668" w:type="dxa"/>
            <w:tcBorders>
              <w:top w:val="single" w:color="auto" w:sz="4" w:space="0"/>
              <w:bottom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具有依法缴纳税收的良好记录（提供投标文件</w:t>
            </w:r>
            <w:r>
              <w:rPr>
                <w:rFonts w:hint="eastAsia" w:ascii="宋体" w:hAnsi="宋体" w:eastAsia="宋体" w:cs="宋体"/>
                <w:color w:val="auto"/>
                <w:kern w:val="0"/>
                <w:highlight w:val="none"/>
                <w:lang w:eastAsia="zh-CN"/>
              </w:rPr>
              <w:t>递交</w:t>
            </w:r>
            <w:r>
              <w:rPr>
                <w:rFonts w:hint="eastAsia" w:ascii="宋体" w:hAnsi="宋体" w:eastAsia="宋体" w:cs="宋体"/>
                <w:color w:val="auto"/>
                <w:kern w:val="0"/>
                <w:highlight w:val="none"/>
              </w:rPr>
              <w:t>截止时间近三个月任意一个月依法缴纳税收的证明材料 ）</w:t>
            </w:r>
          </w:p>
        </w:tc>
        <w:tc>
          <w:tcPr>
            <w:tcW w:w="1221" w:type="dxa"/>
            <w:tcBorders>
              <w:top w:val="single" w:color="auto" w:sz="4" w:space="0"/>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3" w:hRule="atLeast"/>
          <w:jc w:val="center"/>
        </w:trPr>
        <w:tc>
          <w:tcPr>
            <w:tcW w:w="442" w:type="dxa"/>
            <w:vMerge w:val="continue"/>
            <w:vAlign w:val="center"/>
          </w:tcPr>
          <w:p>
            <w:pPr>
              <w:spacing w:line="440" w:lineRule="exact"/>
              <w:jc w:val="center"/>
              <w:rPr>
                <w:rFonts w:hint="eastAsia" w:ascii="宋体" w:hAnsi="宋体" w:eastAsia="宋体" w:cs="宋体"/>
                <w:color w:val="auto"/>
                <w:highlight w:val="none"/>
              </w:rPr>
            </w:pPr>
          </w:p>
        </w:tc>
        <w:tc>
          <w:tcPr>
            <w:tcW w:w="769" w:type="dxa"/>
            <w:vMerge w:val="continue"/>
            <w:vAlign w:val="center"/>
          </w:tcPr>
          <w:p>
            <w:pPr>
              <w:spacing w:line="440" w:lineRule="exact"/>
              <w:jc w:val="center"/>
              <w:rPr>
                <w:rFonts w:hint="eastAsia" w:ascii="宋体" w:hAnsi="宋体" w:eastAsia="宋体" w:cs="宋体"/>
                <w:color w:val="auto"/>
                <w:highlight w:val="none"/>
              </w:rPr>
            </w:pPr>
          </w:p>
        </w:tc>
        <w:tc>
          <w:tcPr>
            <w:tcW w:w="1858" w:type="dxa"/>
            <w:vMerge w:val="continue"/>
            <w:vAlign w:val="center"/>
          </w:tcPr>
          <w:p>
            <w:pPr>
              <w:spacing w:line="440" w:lineRule="exact"/>
              <w:jc w:val="center"/>
              <w:rPr>
                <w:rFonts w:hint="eastAsia" w:ascii="宋体" w:hAnsi="宋体" w:eastAsia="宋体" w:cs="宋体"/>
                <w:color w:val="auto"/>
                <w:highlight w:val="none"/>
              </w:rPr>
            </w:pPr>
          </w:p>
        </w:tc>
        <w:tc>
          <w:tcPr>
            <w:tcW w:w="5668" w:type="dxa"/>
            <w:tcBorders>
              <w:bottom w:val="single" w:color="auto" w:sz="4" w:space="0"/>
            </w:tcBorders>
            <w:vAlign w:val="center"/>
          </w:tcPr>
          <w:p>
            <w:pPr>
              <w:spacing w:line="4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具有依法缴纳社会保障</w:t>
            </w:r>
            <w:r>
              <w:rPr>
                <w:rFonts w:hint="eastAsia" w:ascii="宋体" w:hAnsi="宋体" w:eastAsia="宋体" w:cs="宋体"/>
                <w:color w:val="auto"/>
                <w:kern w:val="0"/>
                <w:highlight w:val="none"/>
              </w:rPr>
              <w:t>资金的良好记录（提供投标文件</w:t>
            </w:r>
            <w:r>
              <w:rPr>
                <w:rFonts w:hint="eastAsia" w:ascii="宋体" w:hAnsi="宋体" w:eastAsia="宋体" w:cs="宋体"/>
                <w:color w:val="auto"/>
                <w:kern w:val="0"/>
                <w:highlight w:val="none"/>
                <w:lang w:eastAsia="zh-CN"/>
              </w:rPr>
              <w:t>递交</w:t>
            </w:r>
            <w:r>
              <w:rPr>
                <w:rFonts w:hint="eastAsia" w:ascii="宋体" w:hAnsi="宋体" w:eastAsia="宋体" w:cs="宋体"/>
                <w:color w:val="auto"/>
                <w:kern w:val="0"/>
                <w:highlight w:val="none"/>
              </w:rPr>
              <w:t>截止时间近三个月任意一个月依法缴纳社会保障资金的证明材料 ）</w:t>
            </w:r>
          </w:p>
        </w:tc>
        <w:tc>
          <w:tcPr>
            <w:tcW w:w="1221" w:type="dxa"/>
            <w:tcBorders>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9" w:hRule="atLeast"/>
          <w:jc w:val="center"/>
        </w:trPr>
        <w:tc>
          <w:tcPr>
            <w:tcW w:w="442" w:type="dxa"/>
            <w:vMerge w:val="continue"/>
            <w:vAlign w:val="center"/>
          </w:tcPr>
          <w:p>
            <w:pPr>
              <w:spacing w:line="440" w:lineRule="exact"/>
              <w:jc w:val="center"/>
              <w:rPr>
                <w:rFonts w:hint="eastAsia" w:ascii="宋体" w:hAnsi="宋体" w:eastAsia="宋体" w:cs="宋体"/>
                <w:color w:val="auto"/>
                <w:highlight w:val="none"/>
              </w:rPr>
            </w:pPr>
          </w:p>
        </w:tc>
        <w:tc>
          <w:tcPr>
            <w:tcW w:w="769" w:type="dxa"/>
            <w:vMerge w:val="continue"/>
            <w:vAlign w:val="center"/>
          </w:tcPr>
          <w:p>
            <w:pPr>
              <w:spacing w:line="440" w:lineRule="exact"/>
              <w:jc w:val="center"/>
              <w:rPr>
                <w:rFonts w:hint="eastAsia" w:ascii="宋体" w:hAnsi="宋体" w:eastAsia="宋体" w:cs="宋体"/>
                <w:color w:val="auto"/>
                <w:highlight w:val="none"/>
              </w:rPr>
            </w:pPr>
          </w:p>
        </w:tc>
        <w:tc>
          <w:tcPr>
            <w:tcW w:w="1858" w:type="dxa"/>
            <w:vMerge w:val="continue"/>
            <w:vAlign w:val="center"/>
          </w:tcPr>
          <w:p>
            <w:pPr>
              <w:spacing w:line="440" w:lineRule="exact"/>
              <w:jc w:val="center"/>
              <w:rPr>
                <w:rFonts w:hint="eastAsia" w:ascii="宋体" w:hAnsi="宋体" w:eastAsia="宋体" w:cs="宋体"/>
                <w:color w:val="auto"/>
                <w:highlight w:val="none"/>
              </w:rPr>
            </w:pPr>
          </w:p>
        </w:tc>
        <w:tc>
          <w:tcPr>
            <w:tcW w:w="5668" w:type="dxa"/>
            <w:tcBorders>
              <w:top w:val="single" w:color="auto" w:sz="4" w:space="0"/>
              <w:bottom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参加政府采购活动的前三年内，在经营活动中没有重大违法记录</w:t>
            </w:r>
          </w:p>
        </w:tc>
        <w:tc>
          <w:tcPr>
            <w:tcW w:w="1221" w:type="dxa"/>
            <w:tcBorders>
              <w:top w:val="single" w:color="auto" w:sz="4" w:space="0"/>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442" w:type="dxa"/>
            <w:vMerge w:val="continue"/>
            <w:vAlign w:val="center"/>
          </w:tcPr>
          <w:p>
            <w:pPr>
              <w:spacing w:line="440" w:lineRule="exact"/>
              <w:jc w:val="center"/>
              <w:rPr>
                <w:rFonts w:hint="eastAsia" w:ascii="宋体" w:hAnsi="宋体" w:eastAsia="宋体" w:cs="宋体"/>
                <w:color w:val="auto"/>
                <w:highlight w:val="none"/>
              </w:rPr>
            </w:pPr>
          </w:p>
        </w:tc>
        <w:tc>
          <w:tcPr>
            <w:tcW w:w="769" w:type="dxa"/>
            <w:vMerge w:val="continue"/>
            <w:vAlign w:val="center"/>
          </w:tcPr>
          <w:p>
            <w:pPr>
              <w:spacing w:line="440" w:lineRule="exact"/>
              <w:jc w:val="center"/>
              <w:rPr>
                <w:rFonts w:hint="eastAsia" w:ascii="宋体" w:hAnsi="宋体" w:eastAsia="宋体" w:cs="宋体"/>
                <w:color w:val="auto"/>
                <w:highlight w:val="none"/>
              </w:rPr>
            </w:pPr>
          </w:p>
        </w:tc>
        <w:tc>
          <w:tcPr>
            <w:tcW w:w="1858" w:type="dxa"/>
            <w:vMerge w:val="continue"/>
            <w:vAlign w:val="center"/>
          </w:tcPr>
          <w:p>
            <w:pPr>
              <w:spacing w:line="440" w:lineRule="exact"/>
              <w:jc w:val="center"/>
              <w:rPr>
                <w:rFonts w:hint="eastAsia" w:ascii="宋体" w:hAnsi="宋体" w:eastAsia="宋体" w:cs="宋体"/>
                <w:color w:val="auto"/>
                <w:highlight w:val="none"/>
              </w:rPr>
            </w:pPr>
          </w:p>
        </w:tc>
        <w:tc>
          <w:tcPr>
            <w:tcW w:w="5668" w:type="dxa"/>
            <w:tcBorders>
              <w:top w:val="single" w:color="auto" w:sz="4" w:space="0"/>
              <w:bottom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w:t>
            </w:r>
          </w:p>
        </w:tc>
        <w:tc>
          <w:tcPr>
            <w:tcW w:w="1221" w:type="dxa"/>
            <w:tcBorders>
              <w:top w:val="single" w:color="auto" w:sz="4" w:space="0"/>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442" w:type="dxa"/>
            <w:vMerge w:val="continue"/>
            <w:vAlign w:val="center"/>
          </w:tcPr>
          <w:p>
            <w:pPr>
              <w:spacing w:line="440" w:lineRule="exact"/>
              <w:jc w:val="center"/>
              <w:rPr>
                <w:rFonts w:hint="eastAsia" w:ascii="宋体" w:hAnsi="宋体" w:eastAsia="宋体" w:cs="宋体"/>
                <w:color w:val="auto"/>
                <w:highlight w:val="none"/>
              </w:rPr>
            </w:pPr>
          </w:p>
        </w:tc>
        <w:tc>
          <w:tcPr>
            <w:tcW w:w="769" w:type="dxa"/>
            <w:vMerge w:val="continue"/>
            <w:vAlign w:val="center"/>
          </w:tcPr>
          <w:p>
            <w:pPr>
              <w:spacing w:line="440" w:lineRule="exact"/>
              <w:jc w:val="center"/>
              <w:rPr>
                <w:rFonts w:hint="eastAsia" w:ascii="宋体" w:hAnsi="宋体" w:eastAsia="宋体" w:cs="宋体"/>
                <w:color w:val="auto"/>
                <w:highlight w:val="none"/>
              </w:rPr>
            </w:pPr>
          </w:p>
        </w:tc>
        <w:tc>
          <w:tcPr>
            <w:tcW w:w="1858" w:type="dxa"/>
            <w:vMerge w:val="restart"/>
            <w:vAlign w:val="center"/>
          </w:tcPr>
          <w:p>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特定资格要求</w:t>
            </w:r>
          </w:p>
        </w:tc>
        <w:tc>
          <w:tcPr>
            <w:tcW w:w="5668" w:type="dxa"/>
            <w:tcBorders>
              <w:top w:val="single" w:color="auto" w:sz="4" w:space="0"/>
              <w:bottom w:val="single" w:color="auto" w:sz="4" w:space="0"/>
            </w:tcBorders>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与参与本项目的其他供应商不存在单位负责人为同一人或者存在直接控股、管理关系的情况</w:t>
            </w:r>
          </w:p>
        </w:tc>
        <w:tc>
          <w:tcPr>
            <w:tcW w:w="1221" w:type="dxa"/>
            <w:tcBorders>
              <w:top w:val="single" w:color="auto" w:sz="4" w:space="0"/>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442" w:type="dxa"/>
            <w:vMerge w:val="continue"/>
            <w:vAlign w:val="center"/>
          </w:tcPr>
          <w:p>
            <w:pPr>
              <w:spacing w:line="440" w:lineRule="exact"/>
              <w:jc w:val="center"/>
              <w:rPr>
                <w:rFonts w:hint="eastAsia" w:ascii="宋体" w:hAnsi="宋体" w:eastAsia="宋体" w:cs="宋体"/>
                <w:color w:val="auto"/>
                <w:highlight w:val="none"/>
              </w:rPr>
            </w:pPr>
          </w:p>
        </w:tc>
        <w:tc>
          <w:tcPr>
            <w:tcW w:w="769" w:type="dxa"/>
            <w:vMerge w:val="continue"/>
            <w:vAlign w:val="center"/>
          </w:tcPr>
          <w:p>
            <w:pPr>
              <w:spacing w:line="440" w:lineRule="exact"/>
              <w:jc w:val="center"/>
              <w:rPr>
                <w:rFonts w:hint="eastAsia" w:ascii="宋体" w:hAnsi="宋体" w:eastAsia="宋体" w:cs="宋体"/>
                <w:color w:val="auto"/>
                <w:highlight w:val="none"/>
              </w:rPr>
            </w:pPr>
          </w:p>
        </w:tc>
        <w:tc>
          <w:tcPr>
            <w:tcW w:w="1858" w:type="dxa"/>
            <w:vMerge w:val="continue"/>
            <w:vAlign w:val="center"/>
          </w:tcPr>
          <w:p>
            <w:pPr>
              <w:spacing w:line="440" w:lineRule="exact"/>
              <w:jc w:val="center"/>
              <w:rPr>
                <w:rFonts w:hint="eastAsia" w:ascii="宋体" w:hAnsi="宋体" w:eastAsia="宋体" w:cs="宋体"/>
                <w:color w:val="auto"/>
                <w:highlight w:val="none"/>
              </w:rPr>
            </w:pPr>
          </w:p>
        </w:tc>
        <w:tc>
          <w:tcPr>
            <w:tcW w:w="5668" w:type="dxa"/>
            <w:tcBorders>
              <w:top w:val="single" w:color="auto" w:sz="4" w:space="0"/>
              <w:bottom w:val="single" w:color="auto" w:sz="4" w:space="0"/>
            </w:tcBorders>
            <w:vAlign w:val="center"/>
          </w:tcPr>
          <w:p>
            <w:pPr>
              <w:spacing w:line="4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为该项目前期提供过整体或其中分项目的设计、规范编制或者项目管理、监理、检测等服务工作的供应商不得再参加该采购项目的其他采购活动。</w:t>
            </w:r>
          </w:p>
        </w:tc>
        <w:tc>
          <w:tcPr>
            <w:tcW w:w="1221" w:type="dxa"/>
            <w:tcBorders>
              <w:top w:val="single" w:color="auto" w:sz="4" w:space="0"/>
              <w:bottom w:val="single" w:color="auto" w:sz="4" w:space="0"/>
            </w:tcBorders>
            <w:vAlign w:val="center"/>
          </w:tcPr>
          <w:p>
            <w:pPr>
              <w:spacing w:line="440" w:lineRule="exact"/>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9958" w:type="dxa"/>
            <w:gridSpan w:val="5"/>
            <w:vAlign w:val="center"/>
          </w:tcPr>
          <w:p>
            <w:pPr>
              <w:widowControl/>
              <w:rPr>
                <w:rFonts w:hint="eastAsia" w:ascii="宋体" w:hAnsi="宋体" w:eastAsia="宋体" w:cs="宋体"/>
                <w:color w:val="auto"/>
                <w:highlight w:val="none"/>
              </w:rPr>
            </w:pPr>
            <w:r>
              <w:rPr>
                <w:rFonts w:hint="eastAsia" w:ascii="宋体" w:hAnsi="宋体" w:eastAsia="宋体" w:cs="宋体"/>
                <w:color w:val="auto"/>
                <w:kern w:val="0"/>
                <w:sz w:val="24"/>
                <w:highlight w:val="none"/>
              </w:rPr>
              <w:t>审查结果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9958" w:type="dxa"/>
            <w:gridSpan w:val="5"/>
            <w:vAlign w:val="center"/>
          </w:tcPr>
          <w:p>
            <w:pPr>
              <w:widowControl/>
              <w:rPr>
                <w:rFonts w:hint="eastAsia" w:ascii="宋体" w:hAnsi="宋体" w:eastAsia="宋体" w:cs="宋体"/>
                <w:color w:val="auto"/>
                <w:highlight w:val="none"/>
              </w:rPr>
            </w:pPr>
            <w:r>
              <w:rPr>
                <w:rFonts w:hint="eastAsia" w:ascii="宋体" w:hAnsi="宋体" w:eastAsia="宋体" w:cs="宋体"/>
                <w:color w:val="auto"/>
                <w:kern w:val="0"/>
                <w:sz w:val="24"/>
                <w:highlight w:val="none"/>
              </w:rPr>
              <w:t>以上审查因素任何一项不符合，该供应商资格审查结果将为不合格</w:t>
            </w:r>
          </w:p>
        </w:tc>
      </w:tr>
    </w:tbl>
    <w:p>
      <w:pPr>
        <w:autoSpaceDE w:val="0"/>
        <w:autoSpaceDN w:val="0"/>
        <w:adjustRightInd w:val="0"/>
        <w:spacing w:line="460" w:lineRule="exact"/>
        <w:ind w:firstLine="520" w:firstLineChars="200"/>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2</w:t>
      </w:r>
      <w:r>
        <w:rPr>
          <w:rFonts w:hint="eastAsia" w:ascii="宋体" w:hAnsi="宋体" w:eastAsia="宋体" w:cs="宋体"/>
          <w:b/>
          <w:color w:val="000000"/>
          <w:spacing w:val="10"/>
          <w:kern w:val="0"/>
          <w:sz w:val="24"/>
          <w:szCs w:val="24"/>
          <w:lang w:val="en-US" w:eastAsia="zh-CN"/>
        </w:rPr>
        <w:t>6</w:t>
      </w:r>
      <w:r>
        <w:rPr>
          <w:rFonts w:hint="eastAsia" w:ascii="宋体" w:hAnsi="宋体" w:eastAsia="宋体" w:cs="宋体"/>
          <w:b/>
          <w:color w:val="000000"/>
          <w:spacing w:val="10"/>
          <w:kern w:val="0"/>
          <w:sz w:val="24"/>
          <w:szCs w:val="24"/>
        </w:rPr>
        <w:t>.7 编制资格审查报告，合格投标人不足3家的，不得评标。</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 采购人或者采购代理机构负责组织评标工作，并履行下列职责：</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highlight w:val="none"/>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.1 核对评审专家身份和采购人代表授权函，对评审专家在采购活动中的职责履行情况予以记录，并及时将有关违法违规行为向</w:t>
      </w:r>
      <w:r>
        <w:rPr>
          <w:rFonts w:hint="eastAsia" w:ascii="宋体" w:hAnsi="宋体" w:eastAsia="宋体" w:cs="宋体"/>
          <w:color w:val="000000"/>
          <w:sz w:val="24"/>
          <w:szCs w:val="24"/>
          <w:highlight w:val="none"/>
          <w:lang w:eastAsia="zh-CN"/>
        </w:rPr>
        <w:t>相关主管部门</w:t>
      </w:r>
      <w:r>
        <w:rPr>
          <w:rFonts w:hint="eastAsia" w:ascii="宋体" w:hAnsi="宋体" w:eastAsia="宋体" w:cs="宋体"/>
          <w:bCs/>
          <w:color w:val="000000"/>
          <w:spacing w:val="10"/>
          <w:kern w:val="0"/>
          <w:sz w:val="24"/>
          <w:szCs w:val="24"/>
          <w:highlight w:val="none"/>
        </w:rPr>
        <w:t>报告</w:t>
      </w:r>
      <w:r>
        <w:rPr>
          <w:rFonts w:hint="eastAsia" w:ascii="宋体" w:hAnsi="宋体" w:eastAsia="宋体" w:cs="宋体"/>
          <w:bCs/>
          <w:color w:val="000000"/>
          <w:spacing w:val="10"/>
          <w:kern w:val="0"/>
          <w:sz w:val="24"/>
          <w:szCs w:val="24"/>
          <w:highlight w:val="none"/>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.2 在评审活动开始前宣布评审工作纪律,并书面记载评审工作纪律执行情况</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.3 公布投标人名单，告知评审专家应当回避的情形</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.4组织评标委员会推选评标组长，采购人代表不得担任组长</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.5在评标期间采取必要的通讯管理措施，保证评标活动不受外界干扰</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.6根据评标委员会的要求介绍政府采购相关政策法规、招标文件</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.7维护评标秩序，监督评标委员会依照招标文件规定的评标程序、方法和标准进行独立评审，及时制止和纠正采购人代表、评审专家的倾向性言论或者违法违规行为</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.8核对评标结果，有《政府采购货物和服务招标投标管理办法》财政部令第87号第六十四条规定情形的，要求评标委员会复核或者书面说明理由，评标委员会拒绝的，应予记录并向本</w:t>
      </w:r>
      <w:r>
        <w:rPr>
          <w:rFonts w:hint="eastAsia" w:ascii="宋体" w:hAnsi="宋体" w:eastAsia="宋体" w:cs="宋体"/>
          <w:bCs/>
          <w:color w:val="000000"/>
          <w:spacing w:val="10"/>
          <w:kern w:val="0"/>
          <w:sz w:val="24"/>
          <w:szCs w:val="24"/>
          <w:highlight w:val="none"/>
        </w:rPr>
        <w:t>级</w:t>
      </w:r>
      <w:r>
        <w:rPr>
          <w:rFonts w:hint="eastAsia" w:ascii="宋体" w:hAnsi="宋体" w:eastAsia="宋体" w:cs="宋体"/>
          <w:color w:val="000000"/>
          <w:sz w:val="24"/>
          <w:szCs w:val="24"/>
          <w:highlight w:val="none"/>
          <w:lang w:eastAsia="zh-CN"/>
        </w:rPr>
        <w:t>相关主管部门</w:t>
      </w:r>
      <w:r>
        <w:rPr>
          <w:rFonts w:hint="eastAsia" w:ascii="宋体" w:hAnsi="宋体" w:eastAsia="宋体" w:cs="宋体"/>
          <w:bCs/>
          <w:color w:val="000000"/>
          <w:spacing w:val="10"/>
          <w:kern w:val="0"/>
          <w:sz w:val="24"/>
          <w:szCs w:val="24"/>
        </w:rPr>
        <w:t>报告</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.9评审工作完成后，按照规定向评审专家支付劳务报酬和异地评审差旅费，不得向评审专家以外的其他人员支付评审劳务报酬</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7</w:t>
      </w:r>
      <w:r>
        <w:rPr>
          <w:rFonts w:hint="eastAsia" w:ascii="宋体" w:hAnsi="宋体" w:eastAsia="宋体" w:cs="宋体"/>
          <w:bCs/>
          <w:color w:val="000000"/>
          <w:spacing w:val="10"/>
          <w:kern w:val="0"/>
          <w:sz w:val="24"/>
          <w:szCs w:val="24"/>
        </w:rPr>
        <w:t>.10处理与评标有关的其他事项。</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 评标委员会负责具体评标事务，并独立履行下列职责：</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.1 审查、评价投标文件是否符合招标文件的商务、技术等实质性要求</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.2要求投标人对投标文件有关事项作出澄清或者说明</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.3对投标文件进行比较和评价</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.4确定中标候选人名单，以及根据采购人委托直接确定中标人</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.5向采购人、采购代理机构或者有关部门报告评标中发现的违法行为。</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.6 评标委员会及其成员不得有下列行为：</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.7 确定参与评标至评标结束前私自接触投标人</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.8 接受投标人提出的与投标文件不一致的澄清或者说明，财政部令第87号第五十一条规定的情形除外</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.9 违反评标纪律发表倾向性意见或者征询采购人的倾向性意见</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.10对需要专业判断的主观评审因素协商评分</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.11在评标过程中擅离职守，影响评标程序正常进行的</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lang w:eastAsia="zh-CN"/>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.12记录、复制或者带走任何评标资料</w:t>
      </w:r>
      <w:r>
        <w:rPr>
          <w:rFonts w:hint="eastAsia" w:ascii="宋体" w:hAnsi="宋体" w:eastAsia="宋体" w:cs="宋体"/>
          <w:bCs/>
          <w:color w:val="000000"/>
          <w:spacing w:val="10"/>
          <w:kern w:val="0"/>
          <w:sz w:val="24"/>
          <w:szCs w:val="24"/>
          <w:lang w:eastAsia="zh-CN"/>
        </w:rPr>
        <w:t>；</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8</w:t>
      </w:r>
      <w:r>
        <w:rPr>
          <w:rFonts w:hint="eastAsia" w:ascii="宋体" w:hAnsi="宋体" w:eastAsia="宋体" w:cs="宋体"/>
          <w:bCs/>
          <w:color w:val="000000"/>
          <w:spacing w:val="10"/>
          <w:kern w:val="0"/>
          <w:sz w:val="24"/>
          <w:szCs w:val="24"/>
        </w:rPr>
        <w:t>.13其他不遵守评标纪律的行为。</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评标委员会成员有上述第一至五项行为之一的，其评审意见无效，并不得获取评审劳务报酬和报销异地评审差旅费。</w:t>
      </w:r>
    </w:p>
    <w:p>
      <w:pPr>
        <w:autoSpaceDE w:val="0"/>
        <w:autoSpaceDN w:val="0"/>
        <w:adjustRightInd w:val="0"/>
        <w:spacing w:line="460" w:lineRule="exact"/>
        <w:ind w:firstLine="512" w:firstLineChars="197"/>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w:t>
      </w:r>
      <w:r>
        <w:rPr>
          <w:rFonts w:hint="eastAsia" w:ascii="宋体" w:hAnsi="宋体" w:eastAsia="宋体" w:cs="宋体"/>
          <w:bCs/>
          <w:color w:val="000000"/>
          <w:spacing w:val="10"/>
          <w:kern w:val="0"/>
          <w:sz w:val="24"/>
          <w:szCs w:val="24"/>
          <w:lang w:val="en-US" w:eastAsia="zh-CN"/>
        </w:rPr>
        <w:t>9</w:t>
      </w:r>
      <w:r>
        <w:rPr>
          <w:rFonts w:hint="eastAsia" w:ascii="宋体" w:hAnsi="宋体" w:eastAsia="宋体" w:cs="宋体"/>
          <w:bCs/>
          <w:color w:val="000000"/>
          <w:spacing w:val="10"/>
          <w:kern w:val="0"/>
          <w:sz w:val="24"/>
          <w:szCs w:val="24"/>
        </w:rPr>
        <w:t>.评标组织</w:t>
      </w:r>
    </w:p>
    <w:p>
      <w:pPr>
        <w:snapToGri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.1 评标委员会：是指按照《中华人民共和国政府采购法》</w:t>
      </w:r>
      <w:r>
        <w:rPr>
          <w:rFonts w:hint="eastAsia" w:ascii="宋体" w:hAnsi="宋体" w:eastAsia="宋体" w:cs="宋体"/>
          <w:color w:val="000000"/>
          <w:kern w:val="0"/>
          <w:sz w:val="24"/>
          <w:szCs w:val="24"/>
        </w:rPr>
        <w:t>等相关法律法规的</w:t>
      </w:r>
      <w:r>
        <w:rPr>
          <w:rFonts w:hint="eastAsia" w:ascii="宋体" w:hAnsi="宋体" w:eastAsia="宋体" w:cs="宋体"/>
          <w:color w:val="000000"/>
          <w:sz w:val="24"/>
          <w:szCs w:val="24"/>
        </w:rPr>
        <w:t>规定组建的专门负责本次评标工作的临时机构。</w:t>
      </w:r>
    </w:p>
    <w:p>
      <w:pPr>
        <w:snapToGrid w:val="0"/>
        <w:spacing w:line="460" w:lineRule="exact"/>
        <w:ind w:firstLine="45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rPr>
        <w:t>2</w:t>
      </w:r>
      <w:r>
        <w:rPr>
          <w:rFonts w:hint="eastAsia" w:ascii="宋体" w:hAnsi="宋体" w:eastAsia="宋体" w:cs="宋体"/>
          <w:color w:val="000000"/>
          <w:spacing w:val="-6"/>
          <w:sz w:val="24"/>
          <w:szCs w:val="24"/>
          <w:lang w:val="en-US" w:eastAsia="zh-CN"/>
        </w:rPr>
        <w:t>9</w:t>
      </w:r>
      <w:r>
        <w:rPr>
          <w:rFonts w:hint="eastAsia" w:ascii="宋体" w:hAnsi="宋体" w:eastAsia="宋体" w:cs="宋体"/>
          <w:color w:val="000000"/>
          <w:spacing w:val="-6"/>
          <w:sz w:val="24"/>
          <w:szCs w:val="24"/>
        </w:rPr>
        <w:t>.2 评标</w:t>
      </w:r>
      <w:r>
        <w:rPr>
          <w:rFonts w:hint="eastAsia" w:ascii="宋体" w:hAnsi="宋体" w:eastAsia="宋体" w:cs="宋体"/>
          <w:color w:val="000000"/>
          <w:spacing w:val="-6"/>
          <w:sz w:val="24"/>
          <w:szCs w:val="24"/>
          <w:highlight w:val="none"/>
        </w:rPr>
        <w:t>委员会由采购人代表和评审专家共</w:t>
      </w:r>
      <w:r>
        <w:rPr>
          <w:rFonts w:hint="eastAsia" w:ascii="宋体" w:hAnsi="宋体" w:eastAsia="宋体" w:cs="宋体"/>
          <w:color w:val="000000"/>
          <w:spacing w:val="-6"/>
          <w:sz w:val="24"/>
          <w:szCs w:val="24"/>
          <w:highlight w:val="none"/>
          <w:u w:val="single"/>
        </w:rPr>
        <w:t>5</w:t>
      </w:r>
      <w:r>
        <w:rPr>
          <w:rFonts w:hint="eastAsia" w:ascii="宋体" w:hAnsi="宋体" w:eastAsia="宋体" w:cs="宋体"/>
          <w:color w:val="000000"/>
          <w:spacing w:val="-6"/>
          <w:sz w:val="24"/>
          <w:szCs w:val="24"/>
          <w:highlight w:val="none"/>
        </w:rPr>
        <w:t>人组成，其中：采购人代表 1 人，评审专家</w:t>
      </w:r>
      <w:r>
        <w:rPr>
          <w:rFonts w:hint="eastAsia" w:ascii="宋体" w:hAnsi="宋体" w:eastAsia="宋体" w:cs="宋体"/>
          <w:color w:val="000000"/>
          <w:spacing w:val="-6"/>
          <w:sz w:val="24"/>
          <w:szCs w:val="24"/>
          <w:highlight w:val="none"/>
          <w:u w:val="single"/>
        </w:rPr>
        <w:t>4</w:t>
      </w:r>
      <w:r>
        <w:rPr>
          <w:rFonts w:hint="eastAsia" w:ascii="宋体" w:hAnsi="宋体" w:eastAsia="宋体" w:cs="宋体"/>
          <w:color w:val="000000"/>
          <w:spacing w:val="-6"/>
          <w:sz w:val="24"/>
          <w:szCs w:val="24"/>
          <w:highlight w:val="none"/>
        </w:rPr>
        <w:t>人。由采购人或者采购代理机构在开标前从财政部门设立的采购评审专家库中随机抽取。</w:t>
      </w:r>
    </w:p>
    <w:p>
      <w:pPr>
        <w:snapToGri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.3</w:t>
      </w:r>
      <w:r>
        <w:rPr>
          <w:rFonts w:hint="eastAsia" w:ascii="宋体" w:hAnsi="宋体" w:eastAsia="宋体" w:cs="宋体"/>
          <w:color w:val="000000"/>
          <w:kern w:val="0"/>
          <w:sz w:val="24"/>
          <w:szCs w:val="24"/>
        </w:rPr>
        <w:t>采购人代表不得以评审专家身份参加本部门或本单位采购项目的评标，《政府采购货物和服务招标投报管理办法》财政部第87号令第四十八条第二款“对技术复杂、专业性强的采购项目，通过随机方式难以确定合适评审专家的，经主管预算单位同意，采购人可以自行选定相应专业领域的评审专家。”规定的情形除外。采购代理机构人员不得参加本机构代理的采购项目的评标</w:t>
      </w:r>
      <w:r>
        <w:rPr>
          <w:rFonts w:hint="eastAsia" w:ascii="宋体" w:hAnsi="宋体" w:eastAsia="宋体" w:cs="宋体"/>
          <w:color w:val="000000"/>
          <w:sz w:val="24"/>
          <w:szCs w:val="24"/>
        </w:rPr>
        <w:t>。</w:t>
      </w:r>
    </w:p>
    <w:p>
      <w:pPr>
        <w:snapToGri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.4 评标中因评标委员会成员缺席、回避或者健康等特殊原因导致评标委员会组成不符合本办法规定的，采购人或者采购代理机构应当依法补足后继续评标。被更换的评标委员会成员所作出的评标意见无效。</w:t>
      </w:r>
    </w:p>
    <w:p>
      <w:pPr>
        <w:snapToGri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无法及时补足评标委员会成员的，采购人或者采购代理机构应当停止评标活动，封存所有投标文件和开标、评标资料，依法重新组建评标委员会进行评标。原评标委员会所作出的评标意见无效。</w:t>
      </w:r>
    </w:p>
    <w:p>
      <w:pPr>
        <w:snapToGrid w:val="0"/>
        <w:spacing w:line="46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采购人或者采购代理机构应当将变更、重新组建评标委员会的情况予以记录，并随采购文件一并存档。</w:t>
      </w:r>
    </w:p>
    <w:p>
      <w:pPr>
        <w:snapToGrid w:val="0"/>
        <w:spacing w:line="46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.5 评标委员会成员名单在评标结果公告前应当保密。</w:t>
      </w:r>
    </w:p>
    <w:p>
      <w:pPr>
        <w:autoSpaceDE w:val="0"/>
        <w:autoSpaceDN w:val="0"/>
        <w:adjustRightInd w:val="0"/>
        <w:spacing w:line="46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w:t>
      </w:r>
      <w:r>
        <w:rPr>
          <w:rFonts w:hint="eastAsia" w:ascii="宋体" w:hAnsi="宋体" w:eastAsia="宋体" w:cs="宋体"/>
          <w:b/>
          <w:color w:val="000000"/>
          <w:spacing w:val="10"/>
          <w:kern w:val="0"/>
          <w:sz w:val="24"/>
          <w:szCs w:val="24"/>
          <w:lang w:val="en-US" w:eastAsia="zh-CN"/>
        </w:rPr>
        <w:t>30</w:t>
      </w:r>
      <w:r>
        <w:rPr>
          <w:rFonts w:hint="eastAsia" w:ascii="宋体" w:hAnsi="宋体" w:eastAsia="宋体" w:cs="宋体"/>
          <w:b/>
          <w:color w:val="000000"/>
          <w:spacing w:val="10"/>
          <w:kern w:val="0"/>
          <w:sz w:val="24"/>
          <w:szCs w:val="24"/>
        </w:rPr>
        <w:t>.对投标文件的审查和确定</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lang w:val="en-US" w:eastAsia="zh-CN"/>
        </w:rPr>
        <w:t>30</w:t>
      </w:r>
      <w:r>
        <w:rPr>
          <w:rFonts w:hint="eastAsia" w:ascii="宋体" w:hAnsi="宋体" w:eastAsia="宋体" w:cs="宋体"/>
          <w:bCs/>
          <w:color w:val="000000"/>
          <w:spacing w:val="10"/>
          <w:kern w:val="0"/>
          <w:sz w:val="24"/>
          <w:szCs w:val="24"/>
        </w:rPr>
        <w:t>.1 评标委员会应当对符合资格的投标人的投标文件进行符合性审查，以确定其是否满足招标文件的实质性要求。</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lang w:val="en-US" w:eastAsia="zh-CN"/>
        </w:rPr>
        <w:t>30</w:t>
      </w:r>
      <w:r>
        <w:rPr>
          <w:rFonts w:hint="eastAsia" w:ascii="宋体" w:hAnsi="宋体" w:eastAsia="宋体" w:cs="宋体"/>
          <w:bCs/>
          <w:color w:val="000000"/>
          <w:spacing w:val="10"/>
          <w:kern w:val="0"/>
          <w:sz w:val="24"/>
          <w:szCs w:val="24"/>
        </w:rPr>
        <w:t>.2 对于投标文件中含义不明确、同类问题表述不一致或者有明显文字和计算错误的内容，评标委员会应当以书面形式要求投标人作出必要的澄清、说明或者补正。</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lang w:val="en-US" w:eastAsia="zh-CN"/>
        </w:rPr>
        <w:t>30</w:t>
      </w:r>
      <w:r>
        <w:rPr>
          <w:rFonts w:hint="eastAsia" w:ascii="宋体" w:hAnsi="宋体" w:eastAsia="宋体" w:cs="宋体"/>
          <w:bCs/>
          <w:color w:val="000000"/>
          <w:spacing w:val="10"/>
          <w:kern w:val="0"/>
          <w:sz w:val="24"/>
          <w:szCs w:val="24"/>
        </w:rPr>
        <w:t>.3 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pacing w:line="460" w:lineRule="exact"/>
        <w:ind w:firstLine="520" w:firstLineChars="200"/>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lang w:val="en-US" w:eastAsia="zh-CN"/>
        </w:rPr>
        <w:t>30</w:t>
      </w:r>
      <w:r>
        <w:rPr>
          <w:rFonts w:hint="eastAsia" w:ascii="宋体" w:hAnsi="宋体" w:eastAsia="宋体" w:cs="宋体"/>
          <w:bCs/>
          <w:color w:val="000000"/>
          <w:spacing w:val="10"/>
          <w:kern w:val="0"/>
          <w:sz w:val="24"/>
          <w:szCs w:val="24"/>
        </w:rPr>
        <w:t>.4 评标委员会应当按照招标文件中规定的评标方法和标准，对符合性审查合格的投标文件进行商务和技术评估，综合比较与评价。对供应商的投标文件作出有利判断响应性的，应仅基于投标文件本身而不靠外部证据；否则对供应商投标文件作出不利响应性的，可以基于投标文件以外的外部证据。</w:t>
      </w:r>
    </w:p>
    <w:p>
      <w:pPr>
        <w:snapToGrid w:val="0"/>
        <w:spacing w:line="460" w:lineRule="exact"/>
        <w:ind w:firstLine="520" w:firstLineChars="200"/>
        <w:rPr>
          <w:rFonts w:hint="eastAsia" w:ascii="宋体" w:hAnsi="宋体" w:eastAsia="宋体" w:cs="宋体"/>
          <w:bCs/>
          <w:color w:val="000000"/>
          <w:sz w:val="24"/>
          <w:szCs w:val="24"/>
        </w:rPr>
      </w:pPr>
      <w:r>
        <w:rPr>
          <w:rFonts w:hint="eastAsia" w:ascii="宋体" w:hAnsi="宋体" w:eastAsia="宋体" w:cs="宋体"/>
          <w:bCs/>
          <w:color w:val="000000"/>
          <w:spacing w:val="10"/>
          <w:kern w:val="0"/>
          <w:sz w:val="24"/>
          <w:szCs w:val="24"/>
          <w:lang w:val="en-US" w:eastAsia="zh-CN"/>
        </w:rPr>
        <w:t>30</w:t>
      </w:r>
      <w:r>
        <w:rPr>
          <w:rFonts w:hint="eastAsia" w:ascii="宋体" w:hAnsi="宋体" w:eastAsia="宋体" w:cs="宋体"/>
          <w:bCs/>
          <w:color w:val="000000"/>
          <w:sz w:val="24"/>
          <w:szCs w:val="24"/>
        </w:rPr>
        <w:t>.5若供应商投标报价出现前后不一致的，按照下列规定修正：</w:t>
      </w:r>
    </w:p>
    <w:p>
      <w:pPr>
        <w:snapToGrid w:val="0"/>
        <w:spacing w:line="460" w:lineRule="exact"/>
        <w:ind w:firstLine="520" w:firstLineChars="200"/>
        <w:rPr>
          <w:rFonts w:hint="eastAsia" w:ascii="宋体" w:hAnsi="宋体" w:eastAsia="宋体" w:cs="宋体"/>
          <w:bCs/>
          <w:color w:val="000000"/>
          <w:sz w:val="24"/>
          <w:szCs w:val="24"/>
        </w:rPr>
      </w:pPr>
      <w:r>
        <w:rPr>
          <w:rFonts w:hint="eastAsia" w:ascii="宋体" w:hAnsi="宋体" w:eastAsia="宋体" w:cs="宋体"/>
          <w:bCs/>
          <w:color w:val="000000"/>
          <w:spacing w:val="10"/>
          <w:kern w:val="0"/>
          <w:sz w:val="24"/>
          <w:szCs w:val="24"/>
          <w:lang w:val="en-US" w:eastAsia="zh-CN"/>
        </w:rPr>
        <w:t>30</w:t>
      </w:r>
      <w:r>
        <w:rPr>
          <w:rFonts w:hint="eastAsia" w:ascii="宋体" w:hAnsi="宋体" w:eastAsia="宋体" w:cs="宋体"/>
          <w:bCs/>
          <w:color w:val="000000"/>
          <w:sz w:val="24"/>
          <w:szCs w:val="24"/>
        </w:rPr>
        <w:t>.5.1投标文件中开标一览表(报价表)内容与投标文件中相应内容不一致的，以开标一览表(报价表)为准</w:t>
      </w:r>
      <w:r>
        <w:rPr>
          <w:rFonts w:hint="eastAsia" w:ascii="宋体" w:hAnsi="宋体" w:eastAsia="宋体" w:cs="宋体"/>
          <w:bCs/>
          <w:color w:val="000000"/>
          <w:sz w:val="24"/>
          <w:szCs w:val="24"/>
          <w:lang w:eastAsia="zh-CN"/>
        </w:rPr>
        <w:t>；</w:t>
      </w:r>
    </w:p>
    <w:p>
      <w:pPr>
        <w:snapToGrid w:val="0"/>
        <w:spacing w:line="460" w:lineRule="exact"/>
        <w:ind w:firstLine="520" w:firstLineChars="200"/>
        <w:rPr>
          <w:rFonts w:hint="eastAsia" w:ascii="宋体" w:hAnsi="宋体" w:eastAsia="宋体" w:cs="宋体"/>
          <w:bCs/>
          <w:color w:val="000000"/>
          <w:spacing w:val="10"/>
          <w:kern w:val="0"/>
          <w:sz w:val="24"/>
          <w:szCs w:val="24"/>
          <w:lang w:val="en-US" w:eastAsia="zh-CN"/>
        </w:rPr>
      </w:pPr>
      <w:r>
        <w:rPr>
          <w:rFonts w:hint="eastAsia" w:ascii="宋体" w:hAnsi="宋体" w:eastAsia="宋体" w:cs="宋体"/>
          <w:bCs/>
          <w:color w:val="000000"/>
          <w:spacing w:val="10"/>
          <w:kern w:val="0"/>
          <w:sz w:val="24"/>
          <w:szCs w:val="24"/>
          <w:lang w:val="en-US" w:eastAsia="zh-CN"/>
        </w:rPr>
        <w:t>30.5.2大写金额和小写金额不一致的，以大写金额为准；</w:t>
      </w:r>
    </w:p>
    <w:p>
      <w:pPr>
        <w:snapToGrid w:val="0"/>
        <w:spacing w:line="460" w:lineRule="exact"/>
        <w:ind w:firstLine="520" w:firstLineChars="200"/>
        <w:rPr>
          <w:rFonts w:hint="eastAsia" w:ascii="宋体" w:hAnsi="宋体" w:eastAsia="宋体" w:cs="宋体"/>
          <w:bCs/>
          <w:color w:val="000000"/>
          <w:spacing w:val="10"/>
          <w:kern w:val="0"/>
          <w:sz w:val="24"/>
          <w:szCs w:val="24"/>
          <w:lang w:val="en-US" w:eastAsia="zh-CN"/>
        </w:rPr>
      </w:pPr>
      <w:r>
        <w:rPr>
          <w:rFonts w:hint="eastAsia" w:ascii="宋体" w:hAnsi="宋体" w:eastAsia="宋体" w:cs="宋体"/>
          <w:bCs/>
          <w:color w:val="000000"/>
          <w:spacing w:val="10"/>
          <w:kern w:val="0"/>
          <w:sz w:val="24"/>
          <w:szCs w:val="24"/>
          <w:lang w:val="en-US" w:eastAsia="zh-CN"/>
        </w:rPr>
        <w:t>30.5.3单价金额小数点或者百分比有明显错位的，以开标一览表的总价为准，并修改单价；</w:t>
      </w:r>
    </w:p>
    <w:p>
      <w:pPr>
        <w:snapToGrid w:val="0"/>
        <w:spacing w:line="460" w:lineRule="exact"/>
        <w:ind w:firstLine="520" w:firstLineChars="200"/>
        <w:rPr>
          <w:rFonts w:hint="eastAsia" w:ascii="宋体" w:hAnsi="宋体" w:eastAsia="宋体" w:cs="宋体"/>
          <w:bCs/>
          <w:color w:val="000000"/>
          <w:spacing w:val="10"/>
          <w:kern w:val="0"/>
          <w:sz w:val="24"/>
          <w:szCs w:val="24"/>
          <w:lang w:val="en-US" w:eastAsia="zh-CN"/>
        </w:rPr>
      </w:pPr>
      <w:r>
        <w:rPr>
          <w:rFonts w:hint="eastAsia" w:ascii="宋体" w:hAnsi="宋体" w:eastAsia="宋体" w:cs="宋体"/>
          <w:bCs/>
          <w:color w:val="000000"/>
          <w:spacing w:val="10"/>
          <w:kern w:val="0"/>
          <w:sz w:val="24"/>
          <w:szCs w:val="24"/>
          <w:lang w:val="en-US" w:eastAsia="zh-CN"/>
        </w:rPr>
        <w:t>30.5.4总价金额与按单价汇总金额不一致的，以单价金额计算结果为准。</w:t>
      </w:r>
    </w:p>
    <w:p>
      <w:pPr>
        <w:snapToGrid w:val="0"/>
        <w:spacing w:line="460" w:lineRule="exact"/>
        <w:ind w:firstLine="520" w:firstLineChars="200"/>
        <w:rPr>
          <w:rFonts w:hint="eastAsia" w:ascii="宋体" w:hAnsi="宋体" w:eastAsia="宋体" w:cs="宋体"/>
          <w:bCs/>
          <w:color w:val="auto"/>
          <w:spacing w:val="10"/>
          <w:kern w:val="0"/>
          <w:sz w:val="24"/>
          <w:szCs w:val="24"/>
          <w:lang w:val="en-US" w:eastAsia="zh-CN"/>
        </w:rPr>
      </w:pPr>
      <w:r>
        <w:rPr>
          <w:rFonts w:hint="eastAsia" w:ascii="宋体" w:hAnsi="宋体" w:eastAsia="宋体" w:cs="宋体"/>
          <w:bCs/>
          <w:color w:val="000000"/>
          <w:spacing w:val="10"/>
          <w:kern w:val="0"/>
          <w:sz w:val="24"/>
          <w:szCs w:val="24"/>
          <w:lang w:val="en-US" w:eastAsia="zh-CN"/>
        </w:rPr>
        <w:t>30.5.5 同时出现两种以上不一致的，按照上述规定的顺序修正。修正后的报价按照《政府采购货物和服务招标投标管理办法》中华人民共和国财政部令第87号第五十一条第二款的规</w:t>
      </w:r>
      <w:r>
        <w:rPr>
          <w:rFonts w:hint="eastAsia" w:ascii="宋体" w:hAnsi="宋体" w:eastAsia="宋体" w:cs="宋体"/>
          <w:bCs/>
          <w:color w:val="auto"/>
          <w:spacing w:val="10"/>
          <w:kern w:val="0"/>
          <w:sz w:val="24"/>
          <w:szCs w:val="24"/>
          <w:lang w:val="en-US" w:eastAsia="zh-CN"/>
        </w:rPr>
        <w:t>定经投标人确认后产生约束力，投标人不确认的，其投标无效。</w:t>
      </w:r>
    </w:p>
    <w:p>
      <w:pPr>
        <w:snapToGrid w:val="0"/>
        <w:spacing w:line="460" w:lineRule="exact"/>
        <w:ind w:firstLine="600"/>
        <w:rPr>
          <w:rFonts w:hint="eastAsia" w:ascii="宋体" w:hAnsi="宋体" w:eastAsia="宋体" w:cs="宋体"/>
          <w:b/>
          <w:bCs w:val="0"/>
          <w:color w:val="auto"/>
          <w:spacing w:val="10"/>
          <w:kern w:val="0"/>
          <w:sz w:val="24"/>
          <w:szCs w:val="24"/>
          <w:lang w:val="en-US" w:eastAsia="zh-CN"/>
        </w:rPr>
      </w:pPr>
      <w:r>
        <w:rPr>
          <w:rFonts w:hint="eastAsia" w:ascii="宋体" w:hAnsi="宋体" w:eastAsia="宋体" w:cs="宋体"/>
          <w:b/>
          <w:bCs w:val="0"/>
          <w:color w:val="auto"/>
          <w:spacing w:val="10"/>
          <w:kern w:val="0"/>
          <w:sz w:val="24"/>
          <w:szCs w:val="24"/>
          <w:lang w:val="en-US" w:eastAsia="zh-CN"/>
        </w:rPr>
        <w:t>30.6 相同品牌投标人家数的计算</w:t>
      </w:r>
    </w:p>
    <w:p>
      <w:pPr>
        <w:autoSpaceDE w:val="0"/>
        <w:autoSpaceDN w:val="0"/>
        <w:adjustRightInd w:val="0"/>
        <w:spacing w:line="460" w:lineRule="exact"/>
        <w:ind w:firstLine="520" w:firstLineChars="200"/>
        <w:jc w:val="left"/>
        <w:rPr>
          <w:rFonts w:hint="eastAsia" w:ascii="宋体" w:hAnsi="宋体" w:eastAsia="宋体" w:cs="宋体"/>
          <w:b/>
          <w:color w:val="auto"/>
          <w:spacing w:val="10"/>
          <w:kern w:val="0"/>
          <w:sz w:val="24"/>
          <w:szCs w:val="24"/>
          <w:highlight w:val="none"/>
        </w:rPr>
      </w:pPr>
      <w:r>
        <w:rPr>
          <w:rFonts w:hint="eastAsia" w:ascii="宋体" w:hAnsi="宋体" w:eastAsia="宋体" w:cs="宋体"/>
          <w:b/>
          <w:color w:val="auto"/>
          <w:spacing w:val="10"/>
          <w:kern w:val="0"/>
          <w:sz w:val="24"/>
          <w:szCs w:val="24"/>
          <w:highlight w:val="none"/>
        </w:rPr>
        <w:t>本项目采购需求中加</w:t>
      </w:r>
      <w:r>
        <w:rPr>
          <w:rFonts w:hint="eastAsia" w:ascii="宋体" w:hAnsi="宋体" w:eastAsia="宋体" w:cs="宋体"/>
          <w:b/>
          <w:bCs w:val="0"/>
          <w:color w:val="auto"/>
          <w:sz w:val="28"/>
          <w:szCs w:val="28"/>
          <w:lang w:val="en-US" w:eastAsia="zh-CN"/>
        </w:rPr>
        <w:t>◆</w:t>
      </w:r>
      <w:r>
        <w:rPr>
          <w:rFonts w:hint="eastAsia" w:ascii="宋体" w:hAnsi="宋体" w:eastAsia="宋体" w:cs="宋体"/>
          <w:b/>
          <w:color w:val="auto"/>
          <w:spacing w:val="10"/>
          <w:kern w:val="0"/>
          <w:sz w:val="24"/>
          <w:szCs w:val="24"/>
          <w:highlight w:val="none"/>
        </w:rPr>
        <w:t>产品为本项目的核心产品，通过资格审查、符合性审查的不同投标人提供相同品牌产品参加本项目</w:t>
      </w:r>
      <w:r>
        <w:rPr>
          <w:rFonts w:hint="eastAsia" w:ascii="宋体" w:hAnsi="宋体" w:eastAsia="宋体" w:cs="宋体"/>
          <w:b/>
          <w:color w:val="auto"/>
          <w:spacing w:val="10"/>
          <w:kern w:val="0"/>
          <w:sz w:val="24"/>
          <w:szCs w:val="24"/>
          <w:highlight w:val="none"/>
        </w:rPr>
        <w:t>的，按一家投标人计算，评审后得分最高的同品牌投标人获得中标人推荐资格</w:t>
      </w:r>
      <w:r>
        <w:rPr>
          <w:rFonts w:hint="eastAsia" w:ascii="宋体" w:hAnsi="宋体" w:eastAsia="宋体" w:cs="宋体"/>
          <w:b/>
          <w:color w:val="auto"/>
          <w:spacing w:val="10"/>
          <w:kern w:val="0"/>
          <w:sz w:val="24"/>
          <w:szCs w:val="24"/>
          <w:highlight w:val="none"/>
          <w:lang w:eastAsia="zh-CN"/>
        </w:rPr>
        <w:t>；</w:t>
      </w:r>
      <w:r>
        <w:rPr>
          <w:rFonts w:hint="eastAsia" w:ascii="宋体" w:hAnsi="宋体" w:eastAsia="宋体" w:cs="宋体"/>
          <w:b/>
          <w:color w:val="auto"/>
          <w:spacing w:val="10"/>
          <w:kern w:val="0"/>
          <w:sz w:val="24"/>
          <w:szCs w:val="24"/>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60" w:lineRule="exact"/>
        <w:ind w:firstLine="382" w:firstLineChars="147"/>
        <w:jc w:val="left"/>
        <w:rPr>
          <w:rFonts w:hint="eastAsia" w:ascii="宋体" w:hAnsi="宋体" w:eastAsia="宋体" w:cs="宋体"/>
          <w:b/>
          <w:color w:val="000000"/>
          <w:spacing w:val="10"/>
          <w:kern w:val="0"/>
          <w:sz w:val="24"/>
          <w:szCs w:val="24"/>
          <w:highlight w:val="none"/>
        </w:rPr>
      </w:pPr>
      <w:r>
        <w:rPr>
          <w:rFonts w:hint="eastAsia" w:ascii="宋体" w:hAnsi="宋体" w:eastAsia="宋体" w:cs="宋体"/>
          <w:b/>
          <w:color w:val="000000"/>
          <w:spacing w:val="10"/>
          <w:kern w:val="0"/>
          <w:sz w:val="24"/>
          <w:szCs w:val="24"/>
          <w:highlight w:val="none"/>
        </w:rPr>
        <w:t xml:space="preserve"> 3</w:t>
      </w:r>
      <w:r>
        <w:rPr>
          <w:rFonts w:hint="eastAsia" w:ascii="宋体" w:hAnsi="宋体" w:eastAsia="宋体" w:cs="宋体"/>
          <w:b/>
          <w:color w:val="000000"/>
          <w:spacing w:val="10"/>
          <w:kern w:val="0"/>
          <w:sz w:val="24"/>
          <w:szCs w:val="24"/>
          <w:highlight w:val="none"/>
          <w:lang w:val="en-US" w:eastAsia="zh-CN"/>
        </w:rPr>
        <w:t>1</w:t>
      </w:r>
      <w:r>
        <w:rPr>
          <w:rFonts w:hint="eastAsia" w:ascii="宋体" w:hAnsi="宋体" w:eastAsia="宋体" w:cs="宋体"/>
          <w:b/>
          <w:color w:val="000000"/>
          <w:spacing w:val="10"/>
          <w:kern w:val="0"/>
          <w:sz w:val="24"/>
          <w:szCs w:val="24"/>
          <w:highlight w:val="none"/>
        </w:rPr>
        <w:t>.评标原则</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rPr>
        <w:t>.1 客观、公正、审慎；</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rPr>
        <w:t>.2 严格保密；</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rPr>
        <w:t>.3 独立评审，并对评审意见承担个人责任；</w:t>
      </w:r>
    </w:p>
    <w:p>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rPr>
        <w:t>.</w:t>
      </w:r>
      <w:r>
        <w:rPr>
          <w:rFonts w:hint="eastAsia" w:ascii="宋体" w:hAnsi="宋体" w:eastAsia="宋体" w:cs="宋体"/>
          <w:color w:val="auto"/>
          <w:spacing w:val="10"/>
          <w:kern w:val="0"/>
          <w:sz w:val="24"/>
          <w:szCs w:val="24"/>
        </w:rPr>
        <w:t>4 严格遵守评标方法；</w:t>
      </w:r>
    </w:p>
    <w:p>
      <w:pPr>
        <w:autoSpaceDE w:val="0"/>
        <w:autoSpaceDN w:val="0"/>
        <w:adjustRightInd w:val="0"/>
        <w:spacing w:line="460" w:lineRule="exact"/>
        <w:ind w:firstLine="520" w:firstLineChars="200"/>
        <w:jc w:val="left"/>
        <w:rPr>
          <w:rFonts w:hint="default" w:ascii="宋体" w:hAnsi="宋体" w:eastAsia="宋体" w:cs="宋体"/>
          <w:color w:val="auto"/>
          <w:spacing w:val="10"/>
          <w:kern w:val="0"/>
          <w:sz w:val="24"/>
          <w:szCs w:val="24"/>
          <w:highlight w:val="none"/>
          <w:lang w:val="en-US" w:eastAsia="zh-CN"/>
        </w:rPr>
      </w:pPr>
      <w:r>
        <w:rPr>
          <w:rFonts w:hint="eastAsia" w:ascii="宋体" w:hAnsi="宋体" w:eastAsia="宋体" w:cs="宋体"/>
          <w:b/>
          <w:color w:val="auto"/>
          <w:spacing w:val="10"/>
          <w:kern w:val="0"/>
          <w:sz w:val="24"/>
          <w:szCs w:val="24"/>
        </w:rPr>
        <w:t>3</w:t>
      </w:r>
      <w:r>
        <w:rPr>
          <w:rFonts w:hint="eastAsia" w:ascii="宋体" w:hAnsi="宋体" w:eastAsia="宋体" w:cs="宋体"/>
          <w:b/>
          <w:color w:val="auto"/>
          <w:spacing w:val="10"/>
          <w:kern w:val="0"/>
          <w:sz w:val="24"/>
          <w:szCs w:val="24"/>
          <w:lang w:val="en-US" w:eastAsia="zh-CN"/>
        </w:rPr>
        <w:t>2</w:t>
      </w:r>
      <w:r>
        <w:rPr>
          <w:rFonts w:hint="eastAsia" w:ascii="宋体" w:hAnsi="宋体" w:eastAsia="宋体" w:cs="宋体"/>
          <w:b/>
          <w:color w:val="auto"/>
          <w:spacing w:val="10"/>
          <w:kern w:val="0"/>
          <w:sz w:val="24"/>
          <w:szCs w:val="24"/>
        </w:rPr>
        <w:t>.执行国家采购政策：</w:t>
      </w:r>
    </w:p>
    <w:p>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highlight w:val="none"/>
        </w:rPr>
      </w:pPr>
      <w:r>
        <w:rPr>
          <w:rFonts w:hint="eastAsia" w:ascii="宋体" w:hAnsi="宋体" w:eastAsia="宋体" w:cs="宋体"/>
          <w:color w:val="auto"/>
          <w:spacing w:val="10"/>
          <w:kern w:val="0"/>
          <w:sz w:val="24"/>
          <w:szCs w:val="24"/>
          <w:highlight w:val="none"/>
        </w:rPr>
        <w:t>3</w:t>
      </w:r>
      <w:r>
        <w:rPr>
          <w:rFonts w:hint="eastAsia" w:ascii="宋体" w:hAnsi="宋体" w:eastAsia="宋体" w:cs="宋体"/>
          <w:color w:val="auto"/>
          <w:spacing w:val="10"/>
          <w:kern w:val="0"/>
          <w:sz w:val="24"/>
          <w:szCs w:val="24"/>
          <w:highlight w:val="none"/>
          <w:lang w:val="en-US" w:eastAsia="zh-CN"/>
        </w:rPr>
        <w:t>2</w:t>
      </w:r>
      <w:r>
        <w:rPr>
          <w:rFonts w:hint="eastAsia" w:ascii="宋体" w:hAnsi="宋体" w:eastAsia="宋体" w:cs="宋体"/>
          <w:color w:val="auto"/>
          <w:spacing w:val="10"/>
          <w:kern w:val="0"/>
          <w:sz w:val="24"/>
          <w:szCs w:val="24"/>
          <w:highlight w:val="none"/>
        </w:rPr>
        <w:t>.1 国办发〔2007〕51号文件（国务院办公厅关于建立政府强制采购节能产品制度的通知）；</w:t>
      </w:r>
    </w:p>
    <w:p>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highlight w:val="none"/>
        </w:rPr>
      </w:pPr>
      <w:r>
        <w:rPr>
          <w:rFonts w:hint="eastAsia" w:ascii="宋体" w:hAnsi="宋体" w:eastAsia="宋体" w:cs="宋体"/>
          <w:color w:val="auto"/>
          <w:spacing w:val="10"/>
          <w:kern w:val="0"/>
          <w:sz w:val="24"/>
          <w:szCs w:val="24"/>
          <w:highlight w:val="none"/>
        </w:rPr>
        <w:t>3</w:t>
      </w:r>
      <w:r>
        <w:rPr>
          <w:rFonts w:hint="eastAsia" w:ascii="宋体" w:hAnsi="宋体" w:eastAsia="宋体" w:cs="宋体"/>
          <w:color w:val="auto"/>
          <w:spacing w:val="10"/>
          <w:kern w:val="0"/>
          <w:sz w:val="24"/>
          <w:szCs w:val="24"/>
          <w:highlight w:val="none"/>
          <w:lang w:val="en-US" w:eastAsia="zh-CN"/>
        </w:rPr>
        <w:t>2</w:t>
      </w:r>
      <w:r>
        <w:rPr>
          <w:rFonts w:hint="eastAsia" w:ascii="宋体" w:hAnsi="宋体" w:eastAsia="宋体" w:cs="宋体"/>
          <w:color w:val="auto"/>
          <w:spacing w:val="10"/>
          <w:kern w:val="0"/>
          <w:sz w:val="24"/>
          <w:szCs w:val="24"/>
          <w:highlight w:val="none"/>
        </w:rPr>
        <w:t>.2 财库〔20</w:t>
      </w:r>
      <w:r>
        <w:rPr>
          <w:rFonts w:hint="eastAsia" w:ascii="宋体" w:hAnsi="宋体" w:eastAsia="宋体" w:cs="宋体"/>
          <w:color w:val="auto"/>
          <w:spacing w:val="10"/>
          <w:kern w:val="0"/>
          <w:sz w:val="24"/>
          <w:szCs w:val="24"/>
          <w:highlight w:val="none"/>
          <w:lang w:val="en-US" w:eastAsia="zh-CN"/>
        </w:rPr>
        <w:t>19</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pacing w:val="10"/>
          <w:kern w:val="0"/>
          <w:sz w:val="24"/>
          <w:szCs w:val="24"/>
          <w:highlight w:val="none"/>
          <w:lang w:val="en-US" w:eastAsia="zh-CN"/>
        </w:rPr>
        <w:t>9</w:t>
      </w:r>
      <w:r>
        <w:rPr>
          <w:rFonts w:hint="eastAsia" w:ascii="宋体" w:hAnsi="宋体" w:eastAsia="宋体" w:cs="宋体"/>
          <w:color w:val="auto"/>
          <w:spacing w:val="10"/>
          <w:kern w:val="0"/>
          <w:sz w:val="24"/>
          <w:szCs w:val="24"/>
          <w:highlight w:val="none"/>
        </w:rPr>
        <w:t>号文件</w:t>
      </w:r>
      <w:r>
        <w:rPr>
          <w:rFonts w:hint="eastAsia" w:ascii="宋体" w:hAnsi="宋体" w:eastAsia="宋体" w:cs="宋体"/>
          <w:color w:val="auto"/>
          <w:spacing w:val="10"/>
          <w:kern w:val="0"/>
          <w:sz w:val="24"/>
          <w:szCs w:val="24"/>
          <w:highlight w:val="none"/>
          <w:lang w:eastAsia="zh-CN"/>
        </w:rPr>
        <w:t>（</w:t>
      </w:r>
      <w:r>
        <w:rPr>
          <w:rFonts w:hint="eastAsia" w:ascii="宋体" w:hAnsi="宋体" w:eastAsia="宋体" w:cs="宋体"/>
          <w:color w:val="auto"/>
          <w:spacing w:val="10"/>
          <w:kern w:val="0"/>
          <w:sz w:val="24"/>
          <w:szCs w:val="24"/>
          <w:highlight w:val="none"/>
        </w:rPr>
        <w:t>财政部 发展改革委 生态环境部 市场监管总局 关于调整优化节能产品 环境标志产品政府采购执行机制的通知</w:t>
      </w:r>
      <w:r>
        <w:rPr>
          <w:rFonts w:hint="eastAsia" w:ascii="宋体" w:hAnsi="宋体" w:eastAsia="宋体" w:cs="宋体"/>
          <w:color w:val="auto"/>
          <w:spacing w:val="10"/>
          <w:kern w:val="0"/>
          <w:sz w:val="24"/>
          <w:szCs w:val="24"/>
          <w:highlight w:val="none"/>
          <w:lang w:eastAsia="zh-CN"/>
        </w:rPr>
        <w:t>）</w:t>
      </w:r>
      <w:r>
        <w:rPr>
          <w:rFonts w:hint="eastAsia" w:ascii="宋体" w:hAnsi="宋体" w:eastAsia="宋体" w:cs="宋体"/>
          <w:color w:val="auto"/>
          <w:spacing w:val="10"/>
          <w:kern w:val="0"/>
          <w:sz w:val="24"/>
          <w:szCs w:val="24"/>
          <w:highlight w:val="none"/>
        </w:rPr>
        <w:t>；</w:t>
      </w:r>
    </w:p>
    <w:p>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highlight w:val="none"/>
        </w:rPr>
      </w:pPr>
      <w:r>
        <w:rPr>
          <w:rFonts w:hint="eastAsia" w:ascii="宋体" w:hAnsi="宋体" w:eastAsia="宋体" w:cs="宋体"/>
          <w:color w:val="auto"/>
          <w:spacing w:val="10"/>
          <w:kern w:val="0"/>
          <w:sz w:val="24"/>
          <w:szCs w:val="24"/>
        </w:rPr>
        <w:t>3</w:t>
      </w:r>
      <w:r>
        <w:rPr>
          <w:rFonts w:hint="eastAsia" w:ascii="宋体" w:hAnsi="宋体" w:eastAsia="宋体" w:cs="宋体"/>
          <w:color w:val="auto"/>
          <w:spacing w:val="10"/>
          <w:kern w:val="0"/>
          <w:sz w:val="24"/>
          <w:szCs w:val="24"/>
          <w:lang w:val="en-US" w:eastAsia="zh-CN"/>
        </w:rPr>
        <w:t>2</w:t>
      </w:r>
      <w:r>
        <w:rPr>
          <w:rFonts w:hint="eastAsia" w:ascii="宋体" w:hAnsi="宋体" w:eastAsia="宋体" w:cs="宋体"/>
          <w:color w:val="auto"/>
          <w:spacing w:val="10"/>
          <w:kern w:val="0"/>
          <w:sz w:val="24"/>
          <w:szCs w:val="24"/>
        </w:rPr>
        <w:t>.</w:t>
      </w:r>
      <w:r>
        <w:rPr>
          <w:rFonts w:hint="eastAsia" w:ascii="宋体" w:hAnsi="宋体" w:eastAsia="宋体" w:cs="宋体"/>
          <w:color w:val="auto"/>
          <w:spacing w:val="10"/>
          <w:kern w:val="0"/>
          <w:sz w:val="24"/>
          <w:szCs w:val="24"/>
          <w:lang w:val="en-US" w:eastAsia="zh-CN"/>
        </w:rPr>
        <w:t>3</w:t>
      </w:r>
      <w:r>
        <w:rPr>
          <w:rFonts w:hint="eastAsia" w:ascii="宋体" w:hAnsi="宋体" w:eastAsia="宋体" w:cs="宋体"/>
          <w:color w:val="auto"/>
          <w:spacing w:val="10"/>
          <w:kern w:val="0"/>
          <w:sz w:val="24"/>
          <w:szCs w:val="24"/>
        </w:rPr>
        <w:t xml:space="preserve"> </w:t>
      </w:r>
      <w:r>
        <w:rPr>
          <w:rFonts w:hint="eastAsia" w:ascii="宋体" w:hAnsi="宋体" w:eastAsia="宋体" w:cs="宋体"/>
          <w:color w:val="auto"/>
          <w:spacing w:val="10"/>
          <w:kern w:val="0"/>
          <w:sz w:val="24"/>
          <w:szCs w:val="24"/>
          <w:highlight w:val="none"/>
        </w:rPr>
        <w:t>财库〔20</w:t>
      </w:r>
      <w:r>
        <w:rPr>
          <w:rFonts w:hint="eastAsia" w:ascii="宋体" w:hAnsi="宋体" w:eastAsia="宋体" w:cs="宋体"/>
          <w:color w:val="auto"/>
          <w:spacing w:val="10"/>
          <w:kern w:val="0"/>
          <w:sz w:val="24"/>
          <w:szCs w:val="24"/>
          <w:highlight w:val="none"/>
          <w:lang w:val="en-US" w:eastAsia="zh-CN"/>
        </w:rPr>
        <w:t>20</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pacing w:val="10"/>
          <w:kern w:val="0"/>
          <w:sz w:val="24"/>
          <w:szCs w:val="24"/>
          <w:highlight w:val="none"/>
          <w:lang w:val="en-US" w:eastAsia="zh-CN"/>
        </w:rPr>
        <w:t>46</w:t>
      </w:r>
      <w:r>
        <w:rPr>
          <w:rFonts w:hint="eastAsia" w:ascii="宋体" w:hAnsi="宋体" w:eastAsia="宋体" w:cs="宋体"/>
          <w:color w:val="auto"/>
          <w:spacing w:val="10"/>
          <w:kern w:val="0"/>
          <w:sz w:val="24"/>
          <w:szCs w:val="24"/>
          <w:highlight w:val="none"/>
        </w:rPr>
        <w:t>号文件（财政部 工业和信息化部关于印发《政府采购促进中小企业发展</w:t>
      </w:r>
      <w:r>
        <w:rPr>
          <w:rFonts w:hint="eastAsia" w:ascii="宋体" w:hAnsi="宋体" w:eastAsia="宋体" w:cs="宋体"/>
          <w:color w:val="auto"/>
          <w:spacing w:val="10"/>
          <w:kern w:val="0"/>
          <w:sz w:val="24"/>
          <w:szCs w:val="24"/>
          <w:highlight w:val="none"/>
          <w:lang w:eastAsia="zh-CN"/>
        </w:rPr>
        <w:t>管理</w:t>
      </w:r>
      <w:r>
        <w:rPr>
          <w:rFonts w:hint="eastAsia" w:ascii="宋体" w:hAnsi="宋体" w:eastAsia="宋体" w:cs="宋体"/>
          <w:color w:val="auto"/>
          <w:spacing w:val="10"/>
          <w:kern w:val="0"/>
          <w:sz w:val="24"/>
          <w:szCs w:val="24"/>
          <w:highlight w:val="none"/>
        </w:rPr>
        <w:t>办法》的通知）；</w:t>
      </w:r>
    </w:p>
    <w:p>
      <w:pPr>
        <w:autoSpaceDE w:val="0"/>
        <w:autoSpaceDN w:val="0"/>
        <w:adjustRightInd w:val="0"/>
        <w:spacing w:line="460" w:lineRule="exact"/>
        <w:ind w:firstLine="520" w:firstLineChars="200"/>
        <w:jc w:val="left"/>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eastAsia="宋体" w:cs="宋体"/>
          <w:color w:val="auto"/>
          <w:spacing w:val="10"/>
          <w:kern w:val="0"/>
          <w:sz w:val="24"/>
          <w:szCs w:val="24"/>
          <w:lang w:val="en-US" w:eastAsia="zh-CN"/>
        </w:rPr>
        <w:t>2</w:t>
      </w:r>
      <w:r>
        <w:rPr>
          <w:rFonts w:hint="eastAsia" w:ascii="宋体" w:hAnsi="宋体" w:eastAsia="宋体" w:cs="宋体"/>
          <w:color w:val="auto"/>
          <w:spacing w:val="10"/>
          <w:kern w:val="0"/>
          <w:sz w:val="24"/>
          <w:szCs w:val="24"/>
        </w:rPr>
        <w:t>.</w:t>
      </w:r>
      <w:r>
        <w:rPr>
          <w:rFonts w:hint="eastAsia" w:ascii="宋体" w:hAnsi="宋体" w:eastAsia="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 xml:space="preserve"> 财库〔2014〕68号文件（财政部 司法部关于政府采购支持监狱企业发展有关问题的通知）；</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auto"/>
          <w:spacing w:val="10"/>
          <w:kern w:val="0"/>
          <w:sz w:val="24"/>
          <w:szCs w:val="24"/>
        </w:rPr>
        <w:t>3</w:t>
      </w:r>
      <w:r>
        <w:rPr>
          <w:rFonts w:hint="eastAsia" w:ascii="宋体" w:hAnsi="宋体" w:eastAsia="宋体" w:cs="宋体"/>
          <w:color w:val="auto"/>
          <w:spacing w:val="10"/>
          <w:kern w:val="0"/>
          <w:sz w:val="24"/>
          <w:szCs w:val="24"/>
          <w:lang w:val="en-US" w:eastAsia="zh-CN"/>
        </w:rPr>
        <w:t>2</w:t>
      </w:r>
      <w:r>
        <w:rPr>
          <w:rFonts w:hint="eastAsia" w:ascii="宋体" w:hAnsi="宋体" w:eastAsia="宋体" w:cs="宋体"/>
          <w:color w:val="auto"/>
          <w:spacing w:val="10"/>
          <w:kern w:val="0"/>
          <w:sz w:val="24"/>
          <w:szCs w:val="24"/>
        </w:rPr>
        <w:t>.</w:t>
      </w:r>
      <w:r>
        <w:rPr>
          <w:rFonts w:hint="eastAsia" w:ascii="宋体" w:hAnsi="宋体" w:eastAsia="宋体" w:cs="宋体"/>
          <w:color w:val="auto"/>
          <w:spacing w:val="10"/>
          <w:kern w:val="0"/>
          <w:sz w:val="24"/>
          <w:szCs w:val="24"/>
          <w:lang w:val="en-US" w:eastAsia="zh-CN"/>
        </w:rPr>
        <w:t>5</w:t>
      </w:r>
      <w:r>
        <w:rPr>
          <w:rFonts w:hint="eastAsia" w:ascii="宋体" w:hAnsi="宋体" w:eastAsia="宋体" w:cs="宋体"/>
          <w:color w:val="auto"/>
          <w:spacing w:val="10"/>
          <w:kern w:val="0"/>
          <w:sz w:val="24"/>
          <w:szCs w:val="24"/>
        </w:rPr>
        <w:t xml:space="preserve"> 财库〔2017〕141号文件（关于促进残疾人就业</w:t>
      </w:r>
      <w:r>
        <w:rPr>
          <w:rFonts w:hint="eastAsia" w:ascii="宋体" w:hAnsi="宋体" w:eastAsia="宋体" w:cs="宋体"/>
          <w:color w:val="000000"/>
          <w:spacing w:val="10"/>
          <w:kern w:val="0"/>
          <w:sz w:val="24"/>
          <w:szCs w:val="24"/>
        </w:rPr>
        <w:t>政府采购政策的通知）</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lang w:val="en-US" w:eastAsia="zh-CN"/>
        </w:rPr>
        <w:t xml:space="preserve">32.7 </w:t>
      </w:r>
      <w:r>
        <w:rPr>
          <w:rFonts w:hint="eastAsia" w:ascii="宋体" w:hAnsi="宋体" w:eastAsia="宋体" w:cs="宋体"/>
          <w:color w:val="000000"/>
          <w:spacing w:val="10"/>
          <w:kern w:val="0"/>
          <w:sz w:val="24"/>
          <w:szCs w:val="24"/>
        </w:rPr>
        <w:t>其他政府采购政策功能规定。</w:t>
      </w:r>
    </w:p>
    <w:p>
      <w:pPr>
        <w:autoSpaceDE w:val="0"/>
        <w:autoSpaceDN w:val="0"/>
        <w:adjustRightInd w:val="0"/>
        <w:spacing w:line="460" w:lineRule="exact"/>
        <w:ind w:firstLine="520" w:firstLineChars="200"/>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3</w:t>
      </w:r>
      <w:r>
        <w:rPr>
          <w:rFonts w:hint="eastAsia" w:ascii="宋体" w:hAnsi="宋体" w:eastAsia="宋体" w:cs="宋体"/>
          <w:b/>
          <w:color w:val="000000"/>
          <w:spacing w:val="10"/>
          <w:kern w:val="0"/>
          <w:sz w:val="24"/>
          <w:szCs w:val="24"/>
          <w:lang w:val="en-US" w:eastAsia="zh-CN"/>
        </w:rPr>
        <w:t>3</w:t>
      </w:r>
      <w:r>
        <w:rPr>
          <w:rFonts w:hint="eastAsia" w:ascii="宋体" w:hAnsi="宋体" w:eastAsia="宋体" w:cs="宋体"/>
          <w:b/>
          <w:color w:val="000000"/>
          <w:spacing w:val="10"/>
          <w:kern w:val="0"/>
          <w:sz w:val="24"/>
          <w:szCs w:val="24"/>
        </w:rPr>
        <w:t>.评标方法：</w:t>
      </w:r>
      <w:r>
        <w:rPr>
          <w:rFonts w:hint="eastAsia" w:ascii="宋体" w:hAnsi="宋体" w:eastAsia="宋体" w:cs="宋体"/>
          <w:b/>
          <w:color w:val="000000"/>
          <w:sz w:val="24"/>
          <w:szCs w:val="24"/>
        </w:rPr>
        <w:t>综合评分法</w:t>
      </w:r>
    </w:p>
    <w:p>
      <w:pPr>
        <w:autoSpaceDE w:val="0"/>
        <w:autoSpaceDN w:val="0"/>
        <w:adjustRightInd w:val="0"/>
        <w:spacing w:line="460" w:lineRule="exact"/>
        <w:ind w:firstLine="509" w:firstLineChars="196"/>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3</w:t>
      </w:r>
      <w:r>
        <w:rPr>
          <w:rFonts w:hint="eastAsia" w:ascii="宋体" w:hAnsi="宋体" w:eastAsia="宋体" w:cs="宋体"/>
          <w:b/>
          <w:color w:val="000000"/>
          <w:spacing w:val="10"/>
          <w:kern w:val="0"/>
          <w:sz w:val="24"/>
          <w:szCs w:val="24"/>
          <w:lang w:val="en-US" w:eastAsia="zh-CN"/>
        </w:rPr>
        <w:t>3</w:t>
      </w:r>
      <w:r>
        <w:rPr>
          <w:rFonts w:hint="eastAsia" w:ascii="宋体" w:hAnsi="宋体" w:eastAsia="宋体" w:cs="宋体"/>
          <w:b/>
          <w:color w:val="000000"/>
          <w:spacing w:val="10"/>
          <w:kern w:val="0"/>
          <w:sz w:val="24"/>
          <w:szCs w:val="24"/>
        </w:rPr>
        <w:t>.1 符合性审查表</w:t>
      </w:r>
    </w:p>
    <w:tbl>
      <w:tblPr>
        <w:tblStyle w:val="1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543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213" w:type="dxa"/>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评审因素</w:t>
            </w:r>
          </w:p>
        </w:tc>
        <w:tc>
          <w:tcPr>
            <w:tcW w:w="5430" w:type="dxa"/>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评审标准</w:t>
            </w:r>
          </w:p>
        </w:tc>
        <w:tc>
          <w:tcPr>
            <w:tcW w:w="1317" w:type="dxa"/>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213" w:type="dxa"/>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kern w:val="0"/>
                <w:sz w:val="24"/>
              </w:rPr>
              <w:t>投标文件份数</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kern w:val="0"/>
                <w:sz w:val="24"/>
              </w:rPr>
              <w:t>一式贰份，其中正本壹份，副本壹份</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13" w:type="dxa"/>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投标文件签署、盖章</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按照招标文件规定要求签署、盖章</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213" w:type="dxa"/>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不超过采购预算价</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13"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交货时间、地点</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符合招标文件规定</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13"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质保期</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符合招标文件规定</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13" w:type="dxa"/>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投标有效期</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符合招标文件规定</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13" w:type="dxa"/>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联合体投标</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不存在联合体投标</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3" w:type="dxa"/>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投标（保证金）承诺函</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符合招标文件规定</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213" w:type="dxa"/>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tc>
        <w:tc>
          <w:tcPr>
            <w:tcW w:w="5430" w:type="dxa"/>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符合法律、法规和招标文件中规定的其他实质性要求的</w:t>
            </w:r>
          </w:p>
        </w:tc>
        <w:tc>
          <w:tcPr>
            <w:tcW w:w="1317" w:type="dxa"/>
            <w:vAlign w:val="center"/>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60" w:type="dxa"/>
            <w:gridSpan w:val="3"/>
            <w:vAlign w:val="center"/>
          </w:tcPr>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0" w:type="dxa"/>
            <w:gridSpan w:val="3"/>
            <w:vAlign w:val="center"/>
          </w:tcPr>
          <w:p>
            <w:pPr>
              <w:widowControl/>
              <w:rPr>
                <w:rFonts w:hint="eastAsia" w:ascii="宋体" w:hAnsi="宋体" w:eastAsia="宋体" w:cs="宋体"/>
                <w:color w:val="auto"/>
                <w:kern w:val="0"/>
                <w:sz w:val="24"/>
                <w:highlight w:val="none"/>
              </w:rPr>
            </w:pPr>
            <w:r>
              <w:rPr>
                <w:rFonts w:hint="eastAsia" w:ascii="宋体" w:hAnsi="宋体" w:eastAsia="宋体" w:cs="宋体"/>
                <w:color w:val="auto"/>
                <w:spacing w:val="-6"/>
                <w:kern w:val="0"/>
                <w:sz w:val="24"/>
                <w:highlight w:val="none"/>
              </w:rPr>
              <w:t>以上审查因素任何一项不符合，该供应商符合性审查结果将为不合格，其不再继续参与评审。</w:t>
            </w:r>
          </w:p>
        </w:tc>
      </w:tr>
    </w:tbl>
    <w:p>
      <w:pPr>
        <w:autoSpaceDE w:val="0"/>
        <w:autoSpaceDN w:val="0"/>
        <w:adjustRightInd w:val="0"/>
        <w:spacing w:line="460" w:lineRule="exact"/>
        <w:ind w:firstLine="379" w:firstLineChars="146"/>
        <w:jc w:val="left"/>
        <w:rPr>
          <w:rFonts w:hint="eastAsia" w:ascii="宋体" w:hAnsi="宋体" w:eastAsia="宋体" w:cs="宋体"/>
          <w:b/>
          <w:color w:val="000000"/>
          <w:spacing w:val="10"/>
          <w:kern w:val="0"/>
          <w:sz w:val="24"/>
          <w:szCs w:val="24"/>
        </w:rPr>
      </w:pPr>
    </w:p>
    <w:p>
      <w:pPr>
        <w:autoSpaceDE w:val="0"/>
        <w:autoSpaceDN w:val="0"/>
        <w:adjustRightInd w:val="0"/>
        <w:spacing w:line="460" w:lineRule="exact"/>
        <w:jc w:val="left"/>
        <w:rPr>
          <w:rFonts w:hint="eastAsia" w:ascii="宋体" w:hAnsi="宋体" w:eastAsia="宋体" w:cs="宋体"/>
          <w:b/>
          <w:color w:val="000000"/>
          <w:spacing w:val="10"/>
          <w:kern w:val="0"/>
          <w:sz w:val="24"/>
          <w:szCs w:val="24"/>
          <w:highlight w:val="cyan"/>
          <w:lang w:eastAsia="zh-CN"/>
        </w:rPr>
      </w:pPr>
      <w:r>
        <w:rPr>
          <w:rFonts w:hint="eastAsia" w:ascii="宋体" w:hAnsi="宋体" w:eastAsia="宋体" w:cs="宋体"/>
          <w:b/>
          <w:color w:val="000000"/>
          <w:spacing w:val="10"/>
          <w:kern w:val="0"/>
          <w:sz w:val="24"/>
          <w:szCs w:val="24"/>
        </w:rPr>
        <w:t>3</w:t>
      </w:r>
      <w:r>
        <w:rPr>
          <w:rFonts w:hint="eastAsia" w:ascii="宋体" w:hAnsi="宋体" w:eastAsia="宋体" w:cs="宋体"/>
          <w:b/>
          <w:color w:val="000000"/>
          <w:spacing w:val="10"/>
          <w:kern w:val="0"/>
          <w:sz w:val="24"/>
          <w:szCs w:val="24"/>
          <w:lang w:val="en-US" w:eastAsia="zh-CN"/>
        </w:rPr>
        <w:t>3</w:t>
      </w:r>
      <w:r>
        <w:rPr>
          <w:rFonts w:hint="eastAsia" w:ascii="宋体" w:hAnsi="宋体" w:eastAsia="宋体" w:cs="宋体"/>
          <w:b/>
          <w:color w:val="000000"/>
          <w:spacing w:val="10"/>
          <w:kern w:val="0"/>
          <w:sz w:val="24"/>
          <w:szCs w:val="24"/>
        </w:rPr>
        <w:t>.2 评分标准（满分100分）</w:t>
      </w:r>
    </w:p>
    <w:tbl>
      <w:tblPr>
        <w:tblStyle w:val="10"/>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404"/>
        <w:gridCol w:w="583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top"/>
          </w:tcPr>
          <w:p>
            <w:pPr>
              <w:autoSpaceDE w:val="0"/>
              <w:autoSpaceDN w:val="0"/>
              <w:adjustRightInd w:val="0"/>
              <w:spacing w:line="460" w:lineRule="exact"/>
              <w:jc w:val="left"/>
              <w:rPr>
                <w:rFonts w:hint="eastAsia" w:ascii="宋体" w:hAnsi="宋体" w:eastAsia="宋体" w:cs="宋体"/>
                <w:color w:val="000000"/>
                <w:spacing w:val="10"/>
                <w:kern w:val="0"/>
                <w:sz w:val="24"/>
                <w:szCs w:val="24"/>
              </w:rPr>
            </w:pPr>
            <w:r>
              <w:rPr>
                <w:rFonts w:hint="eastAsia" w:ascii="宋体" w:hAnsi="宋体" w:eastAsia="宋体" w:cs="宋体"/>
                <w:b/>
                <w:bCs/>
                <w:color w:val="000000"/>
                <w:sz w:val="24"/>
                <w:szCs w:val="24"/>
              </w:rPr>
              <w:t>评审因素</w:t>
            </w:r>
          </w:p>
        </w:tc>
        <w:tc>
          <w:tcPr>
            <w:tcW w:w="1404" w:type="dxa"/>
            <w:vAlign w:val="top"/>
          </w:tcPr>
          <w:p>
            <w:pPr>
              <w:autoSpaceDE w:val="0"/>
              <w:autoSpaceDN w:val="0"/>
              <w:adjustRightInd w:val="0"/>
              <w:spacing w:line="460" w:lineRule="exact"/>
              <w:jc w:val="center"/>
              <w:rPr>
                <w:rFonts w:hint="eastAsia" w:ascii="宋体" w:hAnsi="宋体" w:eastAsia="宋体" w:cs="宋体"/>
                <w:color w:val="000000"/>
                <w:spacing w:val="10"/>
                <w:kern w:val="0"/>
                <w:sz w:val="24"/>
                <w:szCs w:val="24"/>
              </w:rPr>
            </w:pPr>
            <w:r>
              <w:rPr>
                <w:rFonts w:hint="eastAsia" w:ascii="宋体" w:hAnsi="宋体" w:eastAsia="宋体" w:cs="宋体"/>
                <w:b/>
                <w:bCs/>
                <w:color w:val="000000"/>
                <w:sz w:val="24"/>
                <w:szCs w:val="24"/>
              </w:rPr>
              <w:t>评审内容</w:t>
            </w:r>
          </w:p>
        </w:tc>
        <w:tc>
          <w:tcPr>
            <w:tcW w:w="5838" w:type="dxa"/>
            <w:vAlign w:val="top"/>
          </w:tcPr>
          <w:p>
            <w:pPr>
              <w:autoSpaceDE w:val="0"/>
              <w:autoSpaceDN w:val="0"/>
              <w:adjustRightInd w:val="0"/>
              <w:spacing w:line="460" w:lineRule="exact"/>
              <w:jc w:val="center"/>
              <w:rPr>
                <w:rFonts w:hint="eastAsia" w:ascii="宋体" w:hAnsi="宋体" w:eastAsia="宋体" w:cs="宋体"/>
                <w:color w:val="000000"/>
                <w:spacing w:val="10"/>
                <w:kern w:val="0"/>
                <w:sz w:val="24"/>
                <w:szCs w:val="24"/>
              </w:rPr>
            </w:pPr>
            <w:r>
              <w:rPr>
                <w:rFonts w:hint="eastAsia" w:ascii="宋体" w:hAnsi="宋体" w:eastAsia="宋体" w:cs="宋体"/>
                <w:b/>
                <w:bCs/>
                <w:color w:val="000000"/>
                <w:sz w:val="24"/>
                <w:szCs w:val="24"/>
              </w:rPr>
              <w:t>评分标准</w:t>
            </w:r>
          </w:p>
        </w:tc>
        <w:tc>
          <w:tcPr>
            <w:tcW w:w="1239" w:type="dxa"/>
            <w:vAlign w:val="top"/>
          </w:tcPr>
          <w:p>
            <w:pPr>
              <w:autoSpaceDE w:val="0"/>
              <w:autoSpaceDN w:val="0"/>
              <w:adjustRightInd w:val="0"/>
              <w:spacing w:line="460" w:lineRule="exact"/>
              <w:jc w:val="center"/>
              <w:rPr>
                <w:rFonts w:hint="eastAsia" w:ascii="宋体" w:hAnsi="宋体" w:eastAsia="宋体" w:cs="宋体"/>
                <w:color w:val="000000"/>
                <w:spacing w:val="10"/>
                <w:kern w:val="0"/>
                <w:sz w:val="24"/>
                <w:szCs w:val="24"/>
              </w:rPr>
            </w:pPr>
            <w:r>
              <w:rPr>
                <w:rFonts w:hint="eastAsia" w:ascii="宋体" w:hAnsi="宋体" w:eastAsia="宋体" w:cs="宋体"/>
                <w:b/>
                <w:bCs/>
                <w:color w:val="000000"/>
                <w:sz w:val="24"/>
                <w:szCs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jc w:val="center"/>
              <w:rPr>
                <w:rFonts w:hint="eastAsia" w:ascii="宋体" w:hAnsi="宋体" w:eastAsia="宋体" w:cs="宋体"/>
                <w:color w:val="000000"/>
                <w:spacing w:val="10"/>
                <w:kern w:val="0"/>
                <w:sz w:val="24"/>
                <w:szCs w:val="24"/>
              </w:rPr>
            </w:pPr>
            <w:r>
              <w:rPr>
                <w:rFonts w:hint="eastAsia" w:ascii="宋体" w:hAnsi="宋体" w:eastAsia="宋体" w:cs="宋体"/>
                <w:bCs/>
                <w:color w:val="000000"/>
                <w:sz w:val="24"/>
                <w:szCs w:val="24"/>
              </w:rPr>
              <w:t>报价部分（30分）</w:t>
            </w:r>
          </w:p>
        </w:tc>
        <w:tc>
          <w:tcPr>
            <w:tcW w:w="1404" w:type="dxa"/>
            <w:vAlign w:val="center"/>
          </w:tcPr>
          <w:p>
            <w:pPr>
              <w:jc w:val="center"/>
              <w:rPr>
                <w:rFonts w:hint="eastAsia" w:ascii="宋体" w:hAnsi="宋体" w:eastAsia="宋体" w:cs="宋体"/>
                <w:color w:val="000000"/>
                <w:spacing w:val="10"/>
                <w:kern w:val="0"/>
                <w:sz w:val="24"/>
                <w:szCs w:val="24"/>
              </w:rPr>
            </w:pPr>
            <w:r>
              <w:rPr>
                <w:rFonts w:hint="eastAsia" w:ascii="宋体" w:hAnsi="宋体" w:eastAsia="宋体" w:cs="宋体"/>
                <w:color w:val="000000"/>
                <w:sz w:val="24"/>
                <w:szCs w:val="24"/>
                <w:shd w:val="clear" w:color="auto" w:fill="FFFFFF"/>
              </w:rPr>
              <w:t>投标报价</w:t>
            </w:r>
          </w:p>
        </w:tc>
        <w:tc>
          <w:tcPr>
            <w:tcW w:w="5838" w:type="dxa"/>
            <w:vAlign w:val="center"/>
          </w:tcPr>
          <w:p>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价格分采用低价优先法计算，即满足招标文件要求且评标价最低的为评标基准价，其价格分为满分。其他供应商的价格分统一按照下列公式计算：</w:t>
            </w:r>
          </w:p>
          <w:p>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价格分=（评标基准价÷评标价）×30</w:t>
            </w:r>
          </w:p>
          <w:p>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1.评标委员会根据政府采购法相关规定，对有效投标、符合价格折扣条件的供应商，按照价格调整因素及比例进行报价调整，以调整后的价格作为供应商的评标价。</w:t>
            </w:r>
          </w:p>
          <w:p>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2.供应商所投产品均出自残疾人福利性单位或小型或微型企业(监狱企业视同小型微型企业)的，给予最后报价</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%的价格扣除，用扣除后的价格参与评审，残疾人福利性单位属于小型、微型企业的，不重复享受政策。</w:t>
            </w:r>
          </w:p>
          <w:p>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供应商所投产品符合上述政策功能要求的，按上述价格折扣幅度进行折扣，并按折扣后的价格即评标价进行评标。</w:t>
            </w:r>
          </w:p>
          <w:p>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评标价=供应商报价×（1-∑价格折扣幅度）</w:t>
            </w:r>
          </w:p>
          <w:p>
            <w:pPr>
              <w:autoSpaceDE w:val="0"/>
              <w:autoSpaceDN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注：价格分计算保留小数点后二位。</w:t>
            </w:r>
          </w:p>
        </w:tc>
        <w:tc>
          <w:tcPr>
            <w:tcW w:w="1239" w:type="dxa"/>
            <w:vAlign w:val="top"/>
          </w:tcPr>
          <w:p>
            <w:pPr>
              <w:autoSpaceDE w:val="0"/>
              <w:autoSpaceDN w:val="0"/>
              <w:adjustRightInd w:val="0"/>
              <w:spacing w:line="460" w:lineRule="exact"/>
              <w:jc w:val="left"/>
              <w:rPr>
                <w:rFonts w:hint="eastAsia" w:ascii="宋体" w:hAnsi="宋体" w:eastAsia="宋体" w:cs="宋体"/>
                <w:color w:val="000000"/>
                <w:sz w:val="24"/>
                <w:szCs w:val="24"/>
              </w:rPr>
            </w:pPr>
          </w:p>
          <w:p>
            <w:pPr>
              <w:autoSpaceDE w:val="0"/>
              <w:autoSpaceDN w:val="0"/>
              <w:adjustRightInd w:val="0"/>
              <w:spacing w:line="460" w:lineRule="exact"/>
              <w:jc w:val="left"/>
              <w:rPr>
                <w:rFonts w:hint="eastAsia" w:ascii="宋体" w:hAnsi="宋体" w:eastAsia="宋体" w:cs="宋体"/>
                <w:color w:val="000000"/>
                <w:sz w:val="24"/>
                <w:szCs w:val="24"/>
              </w:rPr>
            </w:pPr>
          </w:p>
          <w:p>
            <w:pPr>
              <w:autoSpaceDE w:val="0"/>
              <w:autoSpaceDN w:val="0"/>
              <w:adjustRightInd w:val="0"/>
              <w:spacing w:line="460" w:lineRule="exact"/>
              <w:jc w:val="center"/>
              <w:rPr>
                <w:rFonts w:hint="eastAsia" w:ascii="宋体" w:hAnsi="宋体" w:eastAsia="宋体" w:cs="宋体"/>
                <w:color w:val="000000"/>
                <w:sz w:val="24"/>
                <w:szCs w:val="24"/>
              </w:rPr>
            </w:pPr>
          </w:p>
          <w:p>
            <w:pPr>
              <w:autoSpaceDE w:val="0"/>
              <w:autoSpaceDN w:val="0"/>
              <w:adjustRightInd w:val="0"/>
              <w:spacing w:line="460" w:lineRule="exact"/>
              <w:jc w:val="center"/>
              <w:rPr>
                <w:rFonts w:hint="eastAsia" w:ascii="宋体" w:hAnsi="宋体" w:eastAsia="宋体" w:cs="宋体"/>
                <w:color w:val="000000"/>
                <w:sz w:val="24"/>
                <w:szCs w:val="24"/>
              </w:rPr>
            </w:pPr>
          </w:p>
          <w:p>
            <w:pPr>
              <w:autoSpaceDE w:val="0"/>
              <w:autoSpaceDN w:val="0"/>
              <w:adjustRightInd w:val="0"/>
              <w:spacing w:line="460" w:lineRule="exact"/>
              <w:jc w:val="center"/>
              <w:rPr>
                <w:rFonts w:hint="eastAsia" w:ascii="宋体" w:hAnsi="宋体" w:eastAsia="宋体" w:cs="宋体"/>
                <w:color w:val="000000"/>
                <w:sz w:val="24"/>
                <w:szCs w:val="24"/>
              </w:rPr>
            </w:pPr>
          </w:p>
          <w:p>
            <w:pPr>
              <w:autoSpaceDE w:val="0"/>
              <w:autoSpaceDN w:val="0"/>
              <w:adjustRightInd w:val="0"/>
              <w:spacing w:line="460" w:lineRule="exact"/>
              <w:jc w:val="center"/>
              <w:rPr>
                <w:rFonts w:hint="eastAsia" w:ascii="宋体" w:hAnsi="宋体" w:eastAsia="宋体" w:cs="宋体"/>
                <w:color w:val="000000"/>
                <w:sz w:val="24"/>
                <w:szCs w:val="24"/>
              </w:rPr>
            </w:pPr>
          </w:p>
          <w:p>
            <w:pPr>
              <w:autoSpaceDE w:val="0"/>
              <w:autoSpaceDN w:val="0"/>
              <w:adjustRightInd w:val="0"/>
              <w:spacing w:line="460" w:lineRule="exact"/>
              <w:jc w:val="center"/>
              <w:rPr>
                <w:rFonts w:hint="eastAsia" w:ascii="宋体" w:hAnsi="宋体" w:eastAsia="宋体" w:cs="宋体"/>
                <w:color w:val="000000"/>
                <w:sz w:val="24"/>
                <w:szCs w:val="24"/>
              </w:rPr>
            </w:pPr>
          </w:p>
          <w:p>
            <w:pPr>
              <w:pStyle w:val="5"/>
              <w:rPr>
                <w:rFonts w:hint="eastAsia"/>
              </w:rPr>
            </w:pPr>
          </w:p>
          <w:p>
            <w:pPr>
              <w:autoSpaceDE w:val="0"/>
              <w:autoSpaceDN w:val="0"/>
              <w:adjustRightInd w:val="0"/>
              <w:spacing w:line="460" w:lineRule="exact"/>
              <w:jc w:val="center"/>
              <w:rPr>
                <w:rFonts w:hint="eastAsia" w:ascii="宋体" w:hAnsi="宋体" w:eastAsia="宋体" w:cs="宋体"/>
                <w:color w:val="000000"/>
                <w:sz w:val="24"/>
                <w:szCs w:val="24"/>
              </w:rPr>
            </w:pPr>
          </w:p>
          <w:p>
            <w:pPr>
              <w:autoSpaceDE w:val="0"/>
              <w:autoSpaceDN w:val="0"/>
              <w:adjustRightInd w:val="0"/>
              <w:spacing w:line="460" w:lineRule="exact"/>
              <w:jc w:val="center"/>
              <w:rPr>
                <w:rFonts w:hint="eastAsia" w:ascii="宋体" w:hAnsi="宋体" w:eastAsia="宋体" w:cs="宋体"/>
                <w:color w:val="000000"/>
                <w:spacing w:val="10"/>
                <w:kern w:val="0"/>
                <w:sz w:val="24"/>
                <w:szCs w:val="24"/>
              </w:rPr>
            </w:pPr>
            <w:r>
              <w:rPr>
                <w:rFonts w:hint="eastAsia" w:ascii="宋体" w:hAnsi="宋体" w:eastAsia="宋体" w:cs="宋体"/>
                <w:color w:val="00000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7" w:type="dxa"/>
            <w:vMerge w:val="restart"/>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分）</w:t>
            </w:r>
          </w:p>
          <w:p>
            <w:pPr>
              <w:autoSpaceDE w:val="0"/>
              <w:autoSpaceDN w:val="0"/>
              <w:adjustRightInd w:val="0"/>
              <w:spacing w:line="460" w:lineRule="exact"/>
              <w:jc w:val="center"/>
              <w:rPr>
                <w:rFonts w:hint="eastAsia" w:ascii="宋体" w:hAnsi="宋体" w:eastAsia="宋体" w:cs="宋体"/>
                <w:color w:val="000000"/>
                <w:spacing w:val="10"/>
                <w:kern w:val="0"/>
                <w:sz w:val="24"/>
                <w:szCs w:val="24"/>
              </w:rPr>
            </w:pPr>
          </w:p>
        </w:tc>
        <w:tc>
          <w:tcPr>
            <w:tcW w:w="1404" w:type="dxa"/>
            <w:vAlign w:val="center"/>
          </w:tcPr>
          <w:p>
            <w:pPr>
              <w:autoSpaceDE w:val="0"/>
              <w:autoSpaceDN w:val="0"/>
              <w:adjustRightInd w:val="0"/>
              <w:spacing w:line="4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技术参数及响应</w:t>
            </w:r>
          </w:p>
        </w:tc>
        <w:tc>
          <w:tcPr>
            <w:tcW w:w="5838" w:type="dxa"/>
            <w:vAlign w:val="center"/>
          </w:tcPr>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供应商所投产品技术参数完全符合招标文件要求的,得</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分；未加★部分技术要求参数，每有一项参数负偏离招标文件要求的扣</w:t>
            </w:r>
            <w:r>
              <w:rPr>
                <w:rFonts w:hint="eastAsia" w:ascii="宋体" w:hAnsi="宋体" w:eastAsia="宋体" w:cs="宋体"/>
                <w:color w:val="000000"/>
                <w:sz w:val="24"/>
                <w:szCs w:val="24"/>
                <w:lang w:val="en-US" w:eastAsia="zh-CN"/>
              </w:rPr>
              <w:t>0.2</w:t>
            </w:r>
            <w:r>
              <w:rPr>
                <w:rFonts w:hint="eastAsia" w:ascii="宋体" w:hAnsi="宋体" w:eastAsia="宋体" w:cs="宋体"/>
                <w:color w:val="000000"/>
                <w:sz w:val="24"/>
                <w:szCs w:val="24"/>
              </w:rPr>
              <w:t>分；加★部分，负偏离招标文件要求的，每有一项扣</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分，扣完为止</w:t>
            </w:r>
            <w:r>
              <w:rPr>
                <w:rFonts w:hint="eastAsia" w:ascii="宋体" w:hAnsi="宋体" w:eastAsia="宋体" w:cs="宋体"/>
                <w:color w:val="000000"/>
                <w:sz w:val="24"/>
                <w:szCs w:val="24"/>
                <w:lang w:eastAsia="zh-CN"/>
              </w:rPr>
              <w:t>。</w:t>
            </w:r>
          </w:p>
          <w:p>
            <w:pPr>
              <w:autoSpaceDE w:val="0"/>
              <w:autoSpaceDN w:val="0"/>
              <w:adjustRightInd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b/>
                <w:color w:val="auto"/>
                <w:sz w:val="24"/>
                <w:szCs w:val="24"/>
              </w:rPr>
              <w:t>所投</w:t>
            </w:r>
            <w:r>
              <w:rPr>
                <w:rFonts w:hint="eastAsia" w:ascii="宋体" w:hAnsi="宋体"/>
                <w:b/>
                <w:color w:val="auto"/>
                <w:sz w:val="24"/>
                <w:szCs w:val="24"/>
                <w:lang w:eastAsia="zh-CN"/>
              </w:rPr>
              <w:t>硬件产品需提供</w:t>
            </w:r>
            <w:r>
              <w:rPr>
                <w:rFonts w:hint="eastAsia" w:ascii="宋体" w:hAnsi="宋体"/>
                <w:b/>
                <w:color w:val="auto"/>
                <w:sz w:val="24"/>
                <w:szCs w:val="24"/>
              </w:rPr>
              <w:t>技术参数证明材料（如完整的产品检</w:t>
            </w:r>
            <w:r>
              <w:rPr>
                <w:rFonts w:hint="eastAsia" w:ascii="宋体" w:hAnsi="宋体"/>
                <w:b/>
                <w:color w:val="auto"/>
                <w:sz w:val="24"/>
                <w:szCs w:val="24"/>
                <w:lang w:eastAsia="zh-CN"/>
              </w:rPr>
              <w:t>测</w:t>
            </w:r>
            <w:r>
              <w:rPr>
                <w:rFonts w:hint="eastAsia" w:ascii="宋体" w:hAnsi="宋体"/>
                <w:b/>
                <w:color w:val="auto"/>
                <w:sz w:val="24"/>
                <w:szCs w:val="24"/>
              </w:rPr>
              <w:t>报告、官方彩页、技术白皮书</w:t>
            </w:r>
            <w:r>
              <w:rPr>
                <w:rFonts w:hint="eastAsia" w:ascii="宋体" w:hAnsi="宋体"/>
                <w:b/>
                <w:color w:val="auto"/>
                <w:sz w:val="24"/>
                <w:szCs w:val="24"/>
                <w:lang w:eastAsia="zh-CN"/>
              </w:rPr>
              <w:t>、官网链接等）；软件产品需提供产品检测报告或功能截图等有效证明材料均可</w:t>
            </w:r>
            <w:r>
              <w:rPr>
                <w:rFonts w:hint="eastAsia" w:ascii="宋体" w:hAnsi="宋体"/>
                <w:b/>
                <w:color w:val="auto"/>
                <w:sz w:val="24"/>
                <w:szCs w:val="24"/>
              </w:rPr>
              <w:t>。</w:t>
            </w:r>
          </w:p>
        </w:tc>
        <w:tc>
          <w:tcPr>
            <w:tcW w:w="1239" w:type="dxa"/>
            <w:vAlign w:val="center"/>
          </w:tcPr>
          <w:p>
            <w:pPr>
              <w:jc w:val="center"/>
              <w:rPr>
                <w:rFonts w:hint="eastAsia" w:ascii="宋体" w:hAnsi="宋体" w:eastAsia="宋体" w:cs="宋体"/>
                <w:color w:val="000000"/>
                <w:spacing w:val="10"/>
                <w:kern w:val="0"/>
                <w:sz w:val="24"/>
                <w:szCs w:val="24"/>
              </w:rPr>
            </w:pPr>
            <w:r>
              <w:rPr>
                <w:rFonts w:hint="eastAsia" w:ascii="宋体" w:hAnsi="宋体" w:eastAsia="宋体" w:cs="宋体"/>
                <w:color w:val="000000"/>
                <w:sz w:val="24"/>
                <w:szCs w:val="24"/>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57" w:type="dxa"/>
            <w:vMerge w:val="continue"/>
            <w:vAlign w:val="center"/>
          </w:tcPr>
          <w:p>
            <w:pPr>
              <w:autoSpaceDE w:val="0"/>
              <w:autoSpaceDN w:val="0"/>
              <w:adjustRightInd w:val="0"/>
              <w:spacing w:line="460" w:lineRule="exact"/>
              <w:jc w:val="center"/>
              <w:rPr>
                <w:rFonts w:hint="eastAsia" w:ascii="宋体" w:hAnsi="宋体" w:eastAsia="宋体" w:cs="宋体"/>
                <w:color w:val="000000"/>
                <w:spacing w:val="10"/>
                <w:kern w:val="0"/>
                <w:sz w:val="24"/>
                <w:szCs w:val="24"/>
              </w:rPr>
            </w:pPr>
          </w:p>
        </w:tc>
        <w:tc>
          <w:tcPr>
            <w:tcW w:w="1404" w:type="dxa"/>
            <w:vAlign w:val="center"/>
          </w:tcPr>
          <w:p>
            <w:pPr>
              <w:autoSpaceDE w:val="0"/>
              <w:autoSpaceDN w:val="0"/>
              <w:adjustRightInd w:val="0"/>
              <w:spacing w:line="4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技术方案</w:t>
            </w:r>
          </w:p>
        </w:tc>
        <w:tc>
          <w:tcPr>
            <w:tcW w:w="5838" w:type="dxa"/>
            <w:vAlign w:val="center"/>
          </w:tcPr>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技术方案详实、格式规范、满足招标要求、符合公安交通集成指挥平台业务需求、符合招标文件需求：</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对于本项目的技术体系有较深入的了解，项目建设需求理解深刻、准确，能够明确阐述项目建设所遵循的技术标准，能够清晰描述项目总体技术架构，能正确描述与公安交通管理综合应用平台、公安交通集成指挥平台和公安交通管理信息综合查询系统对接的得5分；</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对项目建设需求理解一般，基本能够满足项目需求的得2分。</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对项目建设需求理解较差，描述不清晰的得1分。</w:t>
            </w:r>
          </w:p>
          <w:p>
            <w:pPr>
              <w:autoSpaceDE w:val="0"/>
              <w:autoSpaceDN w:val="0"/>
              <w:adjustRightInd w:val="0"/>
              <w:spacing w:line="4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2.技术方案应至少包括：工期响应、进度安排、实施人员配置以及软硬件系统的安装、调优、实施等内容，评标委员会根据技术方案的可行性、合理性、实用性等进行综合评比，</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方案有针对性、操作性强的，得5分</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方案针对性一般，操作性一般为良，得2分；  </w:t>
            </w:r>
          </w:p>
          <w:p>
            <w:pPr>
              <w:autoSpaceDE w:val="0"/>
              <w:autoSpaceDN w:val="0"/>
              <w:adjustRightInd w:val="0"/>
              <w:spacing w:line="460" w:lineRule="exact"/>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方案针对性差，操作性不强的为差，得1分。</w:t>
            </w:r>
          </w:p>
          <w:p>
            <w:pPr>
              <w:autoSpaceDE w:val="0"/>
              <w:autoSpaceDN w:val="0"/>
              <w:spacing w:line="4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针对本项目的售后服务体系</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售后</w:t>
            </w:r>
            <w:r>
              <w:rPr>
                <w:rFonts w:hint="eastAsia" w:ascii="宋体" w:hAnsi="宋体" w:eastAsia="宋体" w:cs="宋体"/>
                <w:color w:val="000000"/>
                <w:sz w:val="24"/>
                <w:szCs w:val="24"/>
                <w:lang w:eastAsia="zh-CN"/>
              </w:rPr>
              <w:t>服务人员安排、</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响应时间、</w:t>
            </w:r>
            <w:r>
              <w:rPr>
                <w:rFonts w:hint="eastAsia" w:ascii="宋体" w:hAnsi="宋体" w:eastAsia="宋体" w:cs="宋体"/>
                <w:color w:val="000000"/>
                <w:sz w:val="24"/>
                <w:szCs w:val="24"/>
                <w:lang w:eastAsia="zh-CN"/>
              </w:rPr>
              <w:t>服务便利性</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lang w:eastAsia="zh-CN"/>
              </w:rPr>
              <w:t>保证措施，提供</w:t>
            </w:r>
            <w:r>
              <w:rPr>
                <w:rFonts w:hint="eastAsia" w:ascii="宋体" w:hAnsi="宋体" w:eastAsia="宋体" w:cs="宋体"/>
                <w:color w:val="000000"/>
                <w:sz w:val="24"/>
                <w:szCs w:val="24"/>
                <w:lang w:val="en-US" w:eastAsia="zh-CN"/>
              </w:rPr>
              <w:t>详实、</w:t>
            </w:r>
            <w:r>
              <w:rPr>
                <w:rFonts w:hint="eastAsia" w:ascii="宋体" w:hAnsi="宋体" w:eastAsia="宋体" w:cs="宋体"/>
                <w:color w:val="000000"/>
                <w:sz w:val="24"/>
                <w:szCs w:val="24"/>
              </w:rPr>
              <w:t>科学、合理、针对性强</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lang w:val="en-US" w:eastAsia="zh-CN"/>
              </w:rPr>
              <w:t>售后</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lang w:val="en-US" w:eastAsia="zh-CN"/>
              </w:rPr>
              <w:t>计划</w:t>
            </w:r>
            <w:r>
              <w:rPr>
                <w:rFonts w:hint="eastAsia" w:ascii="宋体" w:hAnsi="宋体" w:eastAsia="宋体" w:cs="宋体"/>
                <w:color w:val="000000"/>
                <w:sz w:val="24"/>
                <w:szCs w:val="24"/>
                <w:lang w:eastAsia="zh-CN"/>
              </w:rPr>
              <w:t>，评标委员会根据</w:t>
            </w:r>
            <w:r>
              <w:rPr>
                <w:rFonts w:hint="eastAsia" w:ascii="宋体" w:hAnsi="宋体" w:eastAsia="宋体" w:cs="宋体"/>
                <w:color w:val="000000"/>
                <w:sz w:val="24"/>
                <w:szCs w:val="24"/>
                <w:lang w:val="en-US" w:eastAsia="zh-CN"/>
              </w:rPr>
              <w:t>售后</w:t>
            </w:r>
            <w:r>
              <w:rPr>
                <w:rFonts w:hint="eastAsia" w:ascii="宋体" w:hAnsi="宋体" w:eastAsia="宋体" w:cs="宋体"/>
                <w:color w:val="000000"/>
                <w:sz w:val="24"/>
                <w:szCs w:val="24"/>
              </w:rPr>
              <w:t>服务</w:t>
            </w:r>
            <w:r>
              <w:rPr>
                <w:rFonts w:hint="eastAsia" w:ascii="宋体" w:hAnsi="宋体" w:eastAsia="宋体" w:cs="宋体"/>
                <w:color w:val="000000"/>
                <w:sz w:val="24"/>
                <w:szCs w:val="24"/>
                <w:lang w:val="en-US" w:eastAsia="zh-CN"/>
              </w:rPr>
              <w:t>计划</w:t>
            </w:r>
            <w:r>
              <w:rPr>
                <w:rFonts w:hint="eastAsia" w:ascii="宋体" w:hAnsi="宋体" w:eastAsia="宋体" w:cs="宋体"/>
                <w:color w:val="000000"/>
                <w:sz w:val="24"/>
                <w:szCs w:val="24"/>
              </w:rPr>
              <w:t>的可行性、完整性，</w:t>
            </w:r>
            <w:r>
              <w:rPr>
                <w:rFonts w:hint="eastAsia" w:ascii="宋体" w:hAnsi="宋体" w:eastAsia="宋体" w:cs="宋体"/>
                <w:color w:val="000000"/>
                <w:sz w:val="24"/>
                <w:szCs w:val="24"/>
                <w:lang w:val="en-US" w:eastAsia="zh-CN"/>
              </w:rPr>
              <w:t>售后</w:t>
            </w:r>
            <w:r>
              <w:rPr>
                <w:rFonts w:hint="eastAsia" w:ascii="宋体" w:hAnsi="宋体" w:eastAsia="宋体" w:cs="宋体"/>
                <w:color w:val="000000"/>
                <w:sz w:val="24"/>
                <w:szCs w:val="24"/>
              </w:rPr>
              <w:t>服务</w:t>
            </w:r>
            <w:r>
              <w:rPr>
                <w:rFonts w:hint="eastAsia" w:ascii="宋体" w:hAnsi="宋体" w:eastAsia="宋体" w:cs="宋体"/>
                <w:color w:val="000000"/>
                <w:sz w:val="24"/>
                <w:szCs w:val="24"/>
                <w:lang w:val="en-US" w:eastAsia="zh-CN"/>
              </w:rPr>
              <w:t>计划</w:t>
            </w:r>
            <w:r>
              <w:rPr>
                <w:rFonts w:hint="eastAsia" w:ascii="宋体" w:hAnsi="宋体" w:eastAsia="宋体" w:cs="宋体"/>
                <w:color w:val="000000"/>
                <w:sz w:val="24"/>
                <w:szCs w:val="24"/>
              </w:rPr>
              <w:t>落实的保障措施等</w:t>
            </w:r>
            <w:r>
              <w:rPr>
                <w:rFonts w:hint="eastAsia" w:ascii="宋体" w:hAnsi="宋体" w:eastAsia="宋体" w:cs="宋体"/>
                <w:color w:val="000000"/>
                <w:sz w:val="24"/>
                <w:szCs w:val="24"/>
                <w:lang w:val="en-US" w:eastAsia="zh-CN"/>
              </w:rPr>
              <w:t>进行打分，</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方案有针对性、操作性强的，得5分</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方案针对性一般，操作性一般为良，得2分；  </w:t>
            </w:r>
          </w:p>
          <w:p>
            <w:pPr>
              <w:autoSpaceDE w:val="0"/>
              <w:autoSpaceDN w:val="0"/>
              <w:adjustRightInd w:val="0"/>
              <w:spacing w:line="460" w:lineRule="exact"/>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方案针对性差，操作性不强的为差，得1分。</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以上内容若缺项，该小项不得分。</w:t>
            </w:r>
          </w:p>
        </w:tc>
        <w:tc>
          <w:tcPr>
            <w:tcW w:w="1239"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Merge w:val="continue"/>
            <w:vAlign w:val="center"/>
          </w:tcPr>
          <w:p>
            <w:pPr>
              <w:autoSpaceDE w:val="0"/>
              <w:autoSpaceDN w:val="0"/>
              <w:adjustRightInd w:val="0"/>
              <w:spacing w:line="460" w:lineRule="exact"/>
              <w:jc w:val="center"/>
              <w:rPr>
                <w:rFonts w:hint="eastAsia" w:ascii="宋体" w:hAnsi="宋体" w:eastAsia="宋体" w:cs="宋体"/>
                <w:color w:val="000000"/>
                <w:spacing w:val="10"/>
                <w:kern w:val="0"/>
                <w:sz w:val="24"/>
                <w:szCs w:val="24"/>
              </w:rPr>
            </w:pPr>
          </w:p>
        </w:tc>
        <w:tc>
          <w:tcPr>
            <w:tcW w:w="1404" w:type="dxa"/>
            <w:vAlign w:val="center"/>
          </w:tcPr>
          <w:p>
            <w:pPr>
              <w:wordWrap/>
              <w:autoSpaceDE w:val="0"/>
              <w:autoSpaceDN w:val="0"/>
              <w:adjustRightInd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产品质量</w:t>
            </w:r>
          </w:p>
        </w:tc>
        <w:tc>
          <w:tcPr>
            <w:tcW w:w="5838" w:type="dxa"/>
            <w:vAlign w:val="top"/>
          </w:tcPr>
          <w:p>
            <w:pPr>
              <w:autoSpaceDE w:val="0"/>
              <w:autoSpaceDN w:val="0"/>
              <w:adjustRightInd w:val="0"/>
              <w:spacing w:line="460" w:lineRule="exact"/>
              <w:ind w:firstLine="480" w:firstLineChars="200"/>
              <w:jc w:val="left"/>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评标委员会根据供应商所投产品质量、稳定性、技术先进性、扩展能力、产品维护时间、零配件获取等方面进行综合评价，优得5分，良得2分，差得1分。</w:t>
            </w:r>
          </w:p>
        </w:tc>
        <w:tc>
          <w:tcPr>
            <w:tcW w:w="1239"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57" w:type="dxa"/>
            <w:vAlign w:val="center"/>
          </w:tcPr>
          <w:p>
            <w:pPr>
              <w:autoSpaceDE w:val="0"/>
              <w:autoSpaceDN w:val="0"/>
              <w:adjustRightInd w:val="0"/>
              <w:spacing w:line="460" w:lineRule="exact"/>
              <w:jc w:val="center"/>
              <w:rPr>
                <w:rFonts w:hint="eastAsia" w:ascii="宋体" w:hAnsi="宋体" w:eastAsia="宋体" w:cs="宋体"/>
                <w:color w:val="000000"/>
                <w:spacing w:val="10"/>
                <w:kern w:val="0"/>
                <w:sz w:val="24"/>
                <w:szCs w:val="24"/>
              </w:rPr>
            </w:pP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部分（</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1404" w:type="dxa"/>
            <w:vAlign w:val="center"/>
          </w:tcPr>
          <w:p>
            <w:pPr>
              <w:autoSpaceDE w:val="0"/>
              <w:autoSpaceDN w:val="0"/>
              <w:adjustRightInd w:val="0"/>
              <w:spacing w:line="46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厂商实力</w:t>
            </w:r>
          </w:p>
        </w:tc>
        <w:tc>
          <w:tcPr>
            <w:tcW w:w="5838" w:type="dxa"/>
            <w:vAlign w:val="center"/>
          </w:tcPr>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1、供应商同时具有质量管理体系认证证书、环境管理体系认证证书、职业健康安全管理体系认证证书，且在有效期内得3分；缺项或没有的，均不得分。</w:t>
            </w:r>
          </w:p>
          <w:p>
            <w:pPr>
              <w:autoSpaceDE w:val="0"/>
              <w:autoSpaceDN w:val="0"/>
              <w:adjustRightInd w:val="0"/>
              <w:spacing w:line="46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2、供应商所投核心产品（卡口图片人脸智能识别比对模块）厂商或其单位成员获得过与人工智能相关的国家级科学技术</w:t>
            </w:r>
            <w:r>
              <w:rPr>
                <w:rFonts w:hint="eastAsia" w:ascii="宋体" w:hAnsi="宋体" w:eastAsia="宋体" w:cs="宋体"/>
                <w:color w:val="auto"/>
                <w:sz w:val="24"/>
                <w:szCs w:val="24"/>
                <w:lang w:val="en-US" w:eastAsia="zh-CN"/>
              </w:rPr>
              <w:t>奖的，得3分，否则不得分。</w:t>
            </w:r>
          </w:p>
          <w:p>
            <w:pPr>
              <w:autoSpaceDE w:val="0"/>
              <w:autoSpaceDN w:val="0"/>
              <w:adjustRightInd w:val="0"/>
              <w:spacing w:line="4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3、供应商所投产品</w:t>
            </w:r>
            <w:r>
              <w:rPr>
                <w:rFonts w:hint="eastAsia" w:ascii="宋体" w:hAnsi="宋体" w:cs="宋体"/>
                <w:color w:val="auto"/>
                <w:sz w:val="24"/>
                <w:highlight w:val="none"/>
              </w:rPr>
              <w:t>集成平台违法证据智能审核应用软件</w:t>
            </w:r>
            <w:r>
              <w:rPr>
                <w:rFonts w:hint="eastAsia" w:ascii="宋体" w:hAnsi="宋体" w:eastAsia="宋体" w:cs="宋体"/>
                <w:color w:val="auto"/>
                <w:sz w:val="24"/>
                <w:szCs w:val="24"/>
                <w:lang w:val="en-US" w:eastAsia="zh-CN"/>
              </w:rPr>
              <w:t>生产厂商获得过2019年以来</w:t>
            </w:r>
            <w:r>
              <w:rPr>
                <w:rFonts w:hint="eastAsia" w:ascii="宋体" w:hAnsi="宋体" w:eastAsia="宋体" w:cs="宋体"/>
                <w:color w:val="auto"/>
                <w:sz w:val="24"/>
                <w:szCs w:val="24"/>
                <w:highlight w:val="none"/>
                <w:lang w:val="en-US" w:eastAsia="zh-CN"/>
              </w:rPr>
              <w:t>公安部交通管理科学研究所</w:t>
            </w:r>
            <w:r>
              <w:rPr>
                <w:rFonts w:hint="eastAsia" w:ascii="宋体" w:hAnsi="宋体" w:eastAsia="宋体" w:cs="宋体"/>
                <w:color w:val="auto"/>
                <w:sz w:val="24"/>
                <w:szCs w:val="24"/>
                <w:lang w:val="en-US" w:eastAsia="zh-CN"/>
              </w:rPr>
              <w:t>组织的与</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lang w:val="en-US" w:eastAsia="zh-CN"/>
              </w:rPr>
              <w:t>相</w:t>
            </w:r>
            <w:r>
              <w:rPr>
                <w:rFonts w:hint="eastAsia" w:ascii="宋体" w:hAnsi="宋体" w:eastAsia="宋体" w:cs="宋体"/>
                <w:color w:val="auto"/>
                <w:sz w:val="24"/>
                <w:szCs w:val="24"/>
                <w:lang w:val="en-US" w:eastAsia="zh-CN"/>
              </w:rPr>
              <w:t>关的技术竞赛奖项的，</w:t>
            </w:r>
            <w:r>
              <w:rPr>
                <w:rFonts w:hint="eastAsia" w:ascii="宋体" w:hAnsi="宋体" w:eastAsia="宋体" w:cs="宋体"/>
                <w:color w:val="auto"/>
                <w:sz w:val="24"/>
                <w:szCs w:val="24"/>
                <w:highlight w:val="none"/>
                <w:lang w:val="en-US" w:eastAsia="zh-CN"/>
              </w:rPr>
              <w:t>每获得1个第一名得3分，第二名得1分，第三名得0.5分。最多得6分；不提供的不得分。</w:t>
            </w:r>
          </w:p>
          <w:p>
            <w:pPr>
              <w:autoSpaceDE w:val="0"/>
              <w:autoSpaceDN w:val="0"/>
              <w:adjustRightInd w:val="0"/>
              <w:spacing w:line="460" w:lineRule="exact"/>
              <w:ind w:firstLine="480"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注：以上要求，供应商需在投标文件中提供相应证书复印件加盖公章，评标时以原件为准，否则不得分。</w:t>
            </w:r>
          </w:p>
          <w:p>
            <w:pPr>
              <w:autoSpaceDE w:val="0"/>
              <w:autoSpaceDN w:val="0"/>
              <w:adjustRightInd w:val="0"/>
              <w:spacing w:line="460" w:lineRule="exact"/>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4、供应商能提供其所投产品制造商出具的基于本项目所投产品</w:t>
            </w:r>
            <w:r>
              <w:rPr>
                <w:rFonts w:hint="eastAsia" w:ascii="宋体" w:hAnsi="宋体" w:eastAsia="宋体" w:cs="宋体"/>
                <w:color w:val="000000"/>
                <w:sz w:val="24"/>
                <w:szCs w:val="24"/>
                <w:highlight w:val="none"/>
                <w:lang w:val="en-US" w:eastAsia="zh-CN"/>
              </w:rPr>
              <w:t>能与</w:t>
            </w:r>
            <w:r>
              <w:rPr>
                <w:rFonts w:hint="eastAsia" w:ascii="宋体" w:hAnsi="宋体" w:eastAsia="宋体" w:cs="宋体"/>
                <w:color w:val="000000"/>
                <w:sz w:val="24"/>
                <w:szCs w:val="24"/>
                <w:lang w:val="en-US" w:eastAsia="zh-CN"/>
              </w:rPr>
              <w:t>公安交通集成指挥平台核心板软件无缝对接承诺函，并加盖制造商公章的，得3分，否则不得分。</w:t>
            </w:r>
          </w:p>
          <w:p>
            <w:pPr>
              <w:autoSpaceDE w:val="0"/>
              <w:autoSpaceDN w:val="0"/>
              <w:adjustRightInd w:val="0"/>
              <w:spacing w:line="460" w:lineRule="exact"/>
              <w:ind w:firstLine="480" w:firstLineChars="20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供应商所投的融合通信网关一体机在全国交警集成指挥平台项目有成功案例的，总队级案例每个0.5分，支队级案例每个0.1分，最多得5分。（需在投标文件中提供中标公告截图和合同复印件，并加盖公章，否则不得分。）</w:t>
            </w:r>
          </w:p>
        </w:tc>
        <w:tc>
          <w:tcPr>
            <w:tcW w:w="1239" w:type="dxa"/>
            <w:vAlign w:val="center"/>
          </w:tcPr>
          <w:p>
            <w:pPr>
              <w:autoSpaceDE w:val="0"/>
              <w:autoSpaceDN w:val="0"/>
              <w:adjustRightInd w:val="0"/>
              <w:spacing w:line="4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20分</w:t>
            </w:r>
          </w:p>
        </w:tc>
      </w:tr>
    </w:tbl>
    <w:p>
      <w:pPr>
        <w:autoSpaceDE w:val="0"/>
        <w:autoSpaceDN w:val="0"/>
        <w:adjustRightInd w:val="0"/>
        <w:spacing w:line="46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3</w:t>
      </w:r>
      <w:r>
        <w:rPr>
          <w:rFonts w:hint="eastAsia" w:ascii="宋体" w:hAnsi="宋体" w:eastAsia="宋体" w:cs="宋体"/>
          <w:b/>
          <w:color w:val="000000"/>
          <w:spacing w:val="10"/>
          <w:kern w:val="0"/>
          <w:sz w:val="24"/>
          <w:szCs w:val="24"/>
          <w:lang w:val="en-US" w:eastAsia="zh-CN"/>
        </w:rPr>
        <w:t>4</w:t>
      </w:r>
      <w:r>
        <w:rPr>
          <w:rFonts w:hint="eastAsia" w:ascii="宋体" w:hAnsi="宋体" w:eastAsia="宋体" w:cs="宋体"/>
          <w:b/>
          <w:color w:val="000000"/>
          <w:spacing w:val="10"/>
          <w:kern w:val="0"/>
          <w:sz w:val="24"/>
          <w:szCs w:val="24"/>
        </w:rPr>
        <w:t>.保密及其它注意事项</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4</w:t>
      </w:r>
      <w:r>
        <w:rPr>
          <w:rFonts w:hint="eastAsia" w:ascii="宋体" w:hAnsi="宋体" w:eastAsia="宋体" w:cs="宋体"/>
          <w:color w:val="000000"/>
          <w:spacing w:val="10"/>
          <w:kern w:val="0"/>
          <w:sz w:val="24"/>
          <w:szCs w:val="24"/>
        </w:rPr>
        <w:t>.1 评标是招标工作的重要环节，评标工作在评标委员会内独立进行。</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4</w:t>
      </w:r>
      <w:r>
        <w:rPr>
          <w:rFonts w:hint="eastAsia" w:ascii="宋体" w:hAnsi="宋体" w:eastAsia="宋体" w:cs="宋体"/>
          <w:color w:val="000000"/>
          <w:spacing w:val="10"/>
          <w:kern w:val="0"/>
          <w:sz w:val="24"/>
          <w:szCs w:val="24"/>
        </w:rPr>
        <w:t>.2 在开标、评标期间，供应商不得向评委询问情况，不得进行旨在影响评标结果的活动。</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4</w:t>
      </w:r>
      <w:r>
        <w:rPr>
          <w:rFonts w:hint="eastAsia" w:ascii="宋体" w:hAnsi="宋体" w:eastAsia="宋体" w:cs="宋体"/>
          <w:color w:val="000000"/>
          <w:spacing w:val="10"/>
          <w:kern w:val="0"/>
          <w:sz w:val="24"/>
          <w:szCs w:val="24"/>
        </w:rPr>
        <w:t>.3 为保证评标的公正性，开标后直至授予供应商合同，评委不得与供应商私下交换意见。</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4</w:t>
      </w:r>
      <w:r>
        <w:rPr>
          <w:rFonts w:hint="eastAsia" w:ascii="宋体" w:hAnsi="宋体" w:eastAsia="宋体" w:cs="宋体"/>
          <w:color w:val="000000"/>
          <w:spacing w:val="10"/>
          <w:kern w:val="0"/>
          <w:sz w:val="24"/>
          <w:szCs w:val="24"/>
        </w:rPr>
        <w:t>.4 在评标工作结束后，凡与评标情况有接触的任何人不得擅自将评标情况扩散出评标人员之外。</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w:t>
      </w:r>
      <w:r>
        <w:rPr>
          <w:rFonts w:hint="eastAsia" w:ascii="宋体" w:hAnsi="宋体" w:eastAsia="宋体" w:cs="宋体"/>
          <w:color w:val="000000"/>
          <w:spacing w:val="10"/>
          <w:kern w:val="0"/>
          <w:sz w:val="24"/>
          <w:szCs w:val="24"/>
          <w:lang w:val="en-US" w:eastAsia="zh-CN"/>
        </w:rPr>
        <w:t>4</w:t>
      </w:r>
      <w:r>
        <w:rPr>
          <w:rFonts w:hint="eastAsia" w:ascii="宋体" w:hAnsi="宋体" w:eastAsia="宋体" w:cs="宋体"/>
          <w:color w:val="000000"/>
          <w:spacing w:val="10"/>
          <w:kern w:val="0"/>
          <w:sz w:val="24"/>
          <w:szCs w:val="24"/>
        </w:rPr>
        <w:t>.5 采购人、采购代理机构不退还未中标的投标资料。</w:t>
      </w:r>
    </w:p>
    <w:p>
      <w:pPr>
        <w:spacing w:line="460" w:lineRule="exact"/>
        <w:ind w:firstLine="260" w:firstLineChars="100"/>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 xml:space="preserve"> 3</w:t>
      </w:r>
      <w:r>
        <w:rPr>
          <w:rFonts w:hint="eastAsia" w:ascii="宋体" w:hAnsi="宋体" w:eastAsia="宋体" w:cs="宋体"/>
          <w:color w:val="000000"/>
          <w:spacing w:val="10"/>
          <w:kern w:val="0"/>
          <w:sz w:val="24"/>
          <w:szCs w:val="24"/>
          <w:lang w:val="en-US" w:eastAsia="zh-CN"/>
        </w:rPr>
        <w:t>4</w:t>
      </w:r>
      <w:r>
        <w:rPr>
          <w:rFonts w:hint="eastAsia" w:ascii="宋体" w:hAnsi="宋体" w:eastAsia="宋体" w:cs="宋体"/>
          <w:color w:val="000000"/>
          <w:spacing w:val="10"/>
          <w:kern w:val="0"/>
          <w:sz w:val="24"/>
          <w:szCs w:val="24"/>
        </w:rPr>
        <w:t>.6 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spacing w:beforeLines="50" w:afterLines="50" w:line="440" w:lineRule="exact"/>
        <w:ind w:firstLine="3420" w:firstLineChars="900"/>
        <w:jc w:val="both"/>
        <w:rPr>
          <w:rFonts w:hint="eastAsia" w:ascii="宋体" w:hAnsi="宋体" w:eastAsia="宋体" w:cs="宋体"/>
          <w:b/>
          <w:color w:val="000000"/>
          <w:spacing w:val="10"/>
          <w:kern w:val="0"/>
          <w:sz w:val="36"/>
          <w:szCs w:val="36"/>
        </w:rPr>
      </w:pPr>
    </w:p>
    <w:p>
      <w:pPr>
        <w:autoSpaceDE w:val="0"/>
        <w:autoSpaceDN w:val="0"/>
        <w:adjustRightInd w:val="0"/>
        <w:spacing w:beforeLines="50" w:afterLines="50" w:line="440" w:lineRule="exact"/>
        <w:ind w:firstLine="3420" w:firstLineChars="900"/>
        <w:jc w:val="both"/>
        <w:rPr>
          <w:rFonts w:hint="eastAsia" w:ascii="宋体" w:hAnsi="宋体" w:eastAsia="宋体" w:cs="宋体"/>
          <w:b/>
          <w:color w:val="000000"/>
          <w:spacing w:val="10"/>
          <w:kern w:val="0"/>
          <w:sz w:val="36"/>
          <w:szCs w:val="36"/>
        </w:rPr>
      </w:pPr>
      <w:r>
        <w:rPr>
          <w:rFonts w:hint="eastAsia" w:ascii="宋体" w:hAnsi="宋体" w:eastAsia="宋体" w:cs="宋体"/>
          <w:b/>
          <w:color w:val="000000"/>
          <w:spacing w:val="10"/>
          <w:kern w:val="0"/>
          <w:sz w:val="36"/>
          <w:szCs w:val="36"/>
        </w:rPr>
        <w:t>第六章 授予合同</w:t>
      </w:r>
    </w:p>
    <w:p>
      <w:pPr>
        <w:autoSpaceDE w:val="0"/>
        <w:autoSpaceDN w:val="0"/>
        <w:adjustRightInd w:val="0"/>
        <w:spacing w:line="44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3</w:t>
      </w:r>
      <w:r>
        <w:rPr>
          <w:rFonts w:hint="eastAsia" w:ascii="宋体" w:hAnsi="宋体" w:eastAsia="宋体" w:cs="宋体"/>
          <w:b/>
          <w:color w:val="000000"/>
          <w:spacing w:val="10"/>
          <w:kern w:val="0"/>
          <w:sz w:val="24"/>
          <w:szCs w:val="24"/>
          <w:lang w:val="en-US" w:eastAsia="zh-CN"/>
        </w:rPr>
        <w:t>5</w:t>
      </w:r>
      <w:r>
        <w:rPr>
          <w:rFonts w:hint="eastAsia" w:ascii="宋体" w:hAnsi="宋体" w:eastAsia="宋体" w:cs="宋体"/>
          <w:b/>
          <w:color w:val="000000"/>
          <w:spacing w:val="10"/>
          <w:kern w:val="0"/>
          <w:sz w:val="24"/>
          <w:szCs w:val="24"/>
        </w:rPr>
        <w:t xml:space="preserve">.定标方式 </w:t>
      </w:r>
    </w:p>
    <w:p>
      <w:pPr>
        <w:snapToGrid w:val="0"/>
        <w:spacing w:line="44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依据《中华人民共和国政府采购法》等法律法规规定，评标委员会将向采购人提交评标报告，并按评标总得分高低按顺序向采购人推荐1-3名中标候选人并标明排序（得分相同的，按投标报价由低到高顺序排列；得分与投标报价均相同的，投</w:t>
      </w:r>
      <w:r>
        <w:rPr>
          <w:rFonts w:hint="eastAsia" w:ascii="宋体" w:hAnsi="宋体" w:eastAsia="宋体" w:cs="宋体"/>
          <w:color w:val="000000"/>
          <w:sz w:val="24"/>
          <w:szCs w:val="24"/>
          <w:highlight w:val="none"/>
        </w:rPr>
        <w:t>标文件满足招标文件全部实质性要求，且按照评审因素的量化指标评审得分最高的投标人为排名第一的中标候选人。得分、投标报价与量化指标评审得分均相同的，按技术服务优劣排列；以上全部相同的，通过随机抽取产生）；</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 采购人或者采购代理机构不得通过对样品进行检测、对供应商进行考察等方式改变评审结果。</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 评审结果的修改</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.3.1 评标结果汇总完成后，除下列情形外，任何人不得修改评标结果：</w:t>
      </w:r>
    </w:p>
    <w:p>
      <w:pPr>
        <w:snapToGrid w:val="0"/>
        <w:spacing w:line="440" w:lineRule="exact"/>
        <w:ind w:firstLine="6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.3.1.1分值汇总计算错误的</w:t>
      </w:r>
      <w:r>
        <w:rPr>
          <w:rFonts w:hint="eastAsia" w:ascii="宋体" w:hAnsi="宋体" w:eastAsia="宋体" w:cs="宋体"/>
          <w:color w:val="000000"/>
          <w:sz w:val="24"/>
          <w:szCs w:val="24"/>
          <w:lang w:eastAsia="zh-CN"/>
        </w:rPr>
        <w:t>；</w:t>
      </w:r>
    </w:p>
    <w:p>
      <w:pPr>
        <w:snapToGrid w:val="0"/>
        <w:spacing w:line="440" w:lineRule="exact"/>
        <w:ind w:firstLine="6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.3.1.2分项评分超出评分标准范围的</w:t>
      </w:r>
      <w:r>
        <w:rPr>
          <w:rFonts w:hint="eastAsia" w:ascii="宋体" w:hAnsi="宋体" w:eastAsia="宋体" w:cs="宋体"/>
          <w:color w:val="000000"/>
          <w:sz w:val="24"/>
          <w:szCs w:val="24"/>
          <w:lang w:eastAsia="zh-CN"/>
        </w:rPr>
        <w:t>；</w:t>
      </w:r>
    </w:p>
    <w:p>
      <w:pPr>
        <w:snapToGrid w:val="0"/>
        <w:spacing w:line="440" w:lineRule="exact"/>
        <w:ind w:firstLine="6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.3.1.3评标委员会成员对客观评审因素评分不一致的</w:t>
      </w:r>
      <w:r>
        <w:rPr>
          <w:rFonts w:hint="eastAsia" w:ascii="宋体" w:hAnsi="宋体" w:eastAsia="宋体" w:cs="宋体"/>
          <w:color w:val="000000"/>
          <w:sz w:val="24"/>
          <w:szCs w:val="24"/>
          <w:lang w:eastAsia="zh-CN"/>
        </w:rPr>
        <w:t>；</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.3.1.4经评标委员会认定评分畸高、畸低的。</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.3.2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hint="eastAsia" w:ascii="宋体" w:hAnsi="宋体" w:eastAsia="宋体" w:cs="宋体"/>
          <w:color w:val="000000"/>
          <w:sz w:val="24"/>
          <w:szCs w:val="24"/>
          <w:highlight w:val="none"/>
        </w:rPr>
        <w:t>书面报告</w:t>
      </w:r>
      <w:r>
        <w:rPr>
          <w:rFonts w:hint="eastAsia" w:ascii="宋体" w:hAnsi="宋体" w:eastAsia="宋体" w:cs="宋体"/>
          <w:color w:val="000000"/>
          <w:sz w:val="24"/>
          <w:szCs w:val="24"/>
          <w:highlight w:val="none"/>
          <w:lang w:eastAsia="zh-CN"/>
        </w:rPr>
        <w:t>相关主管部门</w:t>
      </w:r>
      <w:r>
        <w:rPr>
          <w:rFonts w:hint="eastAsia" w:ascii="宋体" w:hAnsi="宋体" w:eastAsia="宋体" w:cs="宋体"/>
          <w:color w:val="000000"/>
          <w:sz w:val="24"/>
          <w:szCs w:val="24"/>
        </w:rPr>
        <w:t>。</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.3.3 投标人对3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.3.1情形提出质疑的，采购人或者采购代理机构可以组织原评标委员会进行重新评审，重新评审改变评标结果的，应当书面报</w:t>
      </w:r>
      <w:r>
        <w:rPr>
          <w:rFonts w:hint="eastAsia" w:ascii="宋体" w:hAnsi="宋体" w:eastAsia="宋体" w:cs="宋体"/>
          <w:color w:val="000000"/>
          <w:sz w:val="24"/>
          <w:szCs w:val="24"/>
          <w:highlight w:val="none"/>
        </w:rPr>
        <w:t>告</w:t>
      </w:r>
      <w:r>
        <w:rPr>
          <w:rFonts w:hint="eastAsia" w:ascii="宋体" w:hAnsi="宋体" w:eastAsia="宋体" w:cs="宋体"/>
          <w:color w:val="000000"/>
          <w:sz w:val="24"/>
          <w:szCs w:val="24"/>
          <w:highlight w:val="none"/>
          <w:lang w:eastAsia="zh-CN"/>
        </w:rPr>
        <w:t>相关主管部门</w:t>
      </w:r>
      <w:r>
        <w:rPr>
          <w:rFonts w:hint="eastAsia" w:ascii="宋体" w:hAnsi="宋体" w:eastAsia="宋体" w:cs="宋体"/>
          <w:color w:val="000000"/>
          <w:sz w:val="24"/>
          <w:szCs w:val="24"/>
          <w:highlight w:val="none"/>
        </w:rPr>
        <w:t>。</w:t>
      </w:r>
    </w:p>
    <w:p>
      <w:pPr>
        <w:snapToGrid w:val="0"/>
        <w:spacing w:line="440" w:lineRule="exact"/>
        <w:ind w:firstLine="616"/>
        <w:rPr>
          <w:rFonts w:hint="eastAsia" w:ascii="宋体" w:hAnsi="宋体" w:eastAsia="宋体" w:cs="宋体"/>
          <w:color w:val="000000"/>
          <w:sz w:val="24"/>
          <w:szCs w:val="24"/>
          <w:shd w:val="clear" w:color="auto" w:fill="FFFFFF"/>
        </w:rPr>
      </w:pPr>
      <w:r>
        <w:rPr>
          <w:rFonts w:hint="eastAsia" w:ascii="宋体" w:hAnsi="宋体" w:eastAsia="宋体" w:cs="宋体"/>
          <w:color w:val="000000"/>
          <w:spacing w:val="4"/>
          <w:sz w:val="24"/>
          <w:szCs w:val="24"/>
        </w:rPr>
        <w:t>3</w:t>
      </w:r>
      <w:r>
        <w:rPr>
          <w:rFonts w:hint="eastAsia" w:ascii="宋体" w:hAnsi="宋体" w:eastAsia="宋体" w:cs="宋体"/>
          <w:color w:val="000000"/>
          <w:spacing w:val="4"/>
          <w:sz w:val="24"/>
          <w:szCs w:val="24"/>
          <w:lang w:val="en-US" w:eastAsia="zh-CN"/>
        </w:rPr>
        <w:t>5</w:t>
      </w:r>
      <w:r>
        <w:rPr>
          <w:rFonts w:hint="eastAsia" w:ascii="宋体" w:hAnsi="宋体" w:eastAsia="宋体" w:cs="宋体"/>
          <w:color w:val="000000"/>
          <w:spacing w:val="4"/>
          <w:sz w:val="24"/>
          <w:szCs w:val="24"/>
        </w:rPr>
        <w:t>.4</w:t>
      </w:r>
      <w:r>
        <w:rPr>
          <w:rFonts w:hint="eastAsia" w:ascii="宋体" w:hAnsi="宋体" w:eastAsia="宋体" w:cs="宋体"/>
          <w:color w:val="000000"/>
          <w:sz w:val="24"/>
          <w:szCs w:val="24"/>
          <w:shd w:val="clear" w:color="auto" w:fill="FFFFFF"/>
        </w:rPr>
        <w:t>在招标采购中，有政府采购法第三十六条第一款第（二）至第（四）项规定情形之一的，应当予以废标，并将废标理由通知所有投标供应商。</w:t>
      </w:r>
    </w:p>
    <w:p>
      <w:pPr>
        <w:snapToGrid w:val="0"/>
        <w:spacing w:line="440" w:lineRule="exact"/>
        <w:ind w:firstLine="616"/>
        <w:rPr>
          <w:rFonts w:hint="eastAsia" w:ascii="宋体" w:hAnsi="宋体" w:eastAsia="宋体" w:cs="宋体"/>
          <w:color w:val="000000"/>
          <w:spacing w:val="4"/>
          <w:sz w:val="24"/>
          <w:szCs w:val="24"/>
        </w:rPr>
      </w:pPr>
      <w:r>
        <w:rPr>
          <w:rFonts w:hint="eastAsia" w:ascii="宋体" w:hAnsi="宋体" w:eastAsia="宋体" w:cs="宋体"/>
          <w:color w:val="000000"/>
          <w:sz w:val="24"/>
          <w:szCs w:val="24"/>
          <w:shd w:val="clear" w:color="auto" w:fill="FFFFFF"/>
        </w:rPr>
        <w:t>废标后，除采购任务取消情形外，应当重新组织招标。需要采取其他采购方式的，应当在采购活动开始前获</w:t>
      </w:r>
      <w:r>
        <w:rPr>
          <w:rFonts w:hint="eastAsia" w:ascii="宋体" w:hAnsi="宋体" w:eastAsia="宋体" w:cs="宋体"/>
          <w:color w:val="000000"/>
          <w:sz w:val="24"/>
          <w:szCs w:val="24"/>
          <w:highlight w:val="none"/>
          <w:shd w:val="clear" w:color="auto" w:fill="FFFFFF"/>
        </w:rPr>
        <w:t>得</w:t>
      </w:r>
      <w:r>
        <w:rPr>
          <w:rFonts w:hint="eastAsia" w:ascii="宋体" w:hAnsi="宋体" w:eastAsia="宋体" w:cs="宋体"/>
          <w:color w:val="000000"/>
          <w:sz w:val="24"/>
          <w:szCs w:val="24"/>
          <w:highlight w:val="none"/>
          <w:lang w:eastAsia="zh-CN"/>
        </w:rPr>
        <w:t>相关主管部门</w:t>
      </w:r>
      <w:r>
        <w:rPr>
          <w:rFonts w:hint="eastAsia" w:ascii="宋体" w:hAnsi="宋体" w:eastAsia="宋体" w:cs="宋体"/>
          <w:color w:val="000000"/>
          <w:sz w:val="24"/>
          <w:szCs w:val="24"/>
          <w:highlight w:val="none"/>
          <w:shd w:val="clear" w:color="auto" w:fill="FFFFFF"/>
        </w:rPr>
        <w:t>的</w:t>
      </w:r>
      <w:r>
        <w:rPr>
          <w:rFonts w:hint="eastAsia" w:ascii="宋体" w:hAnsi="宋体" w:eastAsia="宋体" w:cs="宋体"/>
          <w:color w:val="000000"/>
          <w:sz w:val="24"/>
          <w:szCs w:val="24"/>
          <w:shd w:val="clear" w:color="auto" w:fill="FFFFFF"/>
        </w:rPr>
        <w:t>批准。</w:t>
      </w:r>
    </w:p>
    <w:p>
      <w:pPr>
        <w:autoSpaceDE w:val="0"/>
        <w:autoSpaceDN w:val="0"/>
        <w:adjustRightInd w:val="0"/>
        <w:spacing w:line="44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3</w:t>
      </w:r>
      <w:r>
        <w:rPr>
          <w:rFonts w:hint="eastAsia" w:ascii="宋体" w:hAnsi="宋体" w:eastAsia="宋体" w:cs="宋体"/>
          <w:b/>
          <w:color w:val="000000"/>
          <w:spacing w:val="10"/>
          <w:kern w:val="0"/>
          <w:sz w:val="24"/>
          <w:szCs w:val="24"/>
          <w:lang w:val="en-US" w:eastAsia="zh-CN"/>
        </w:rPr>
        <w:t>6</w:t>
      </w:r>
      <w:r>
        <w:rPr>
          <w:rFonts w:hint="eastAsia" w:ascii="宋体" w:hAnsi="宋体" w:eastAsia="宋体" w:cs="宋体"/>
          <w:b/>
          <w:color w:val="000000"/>
          <w:spacing w:val="10"/>
          <w:kern w:val="0"/>
          <w:sz w:val="24"/>
          <w:szCs w:val="24"/>
        </w:rPr>
        <w:t>.中标公告</w:t>
      </w:r>
    </w:p>
    <w:p>
      <w:pPr>
        <w:snapToGrid w:val="0"/>
        <w:spacing w:line="440" w:lineRule="exact"/>
        <w:ind w:firstLine="616"/>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36.1 采购代理机构应当在评标结束后2个工作日内将评标报告送采购人。</w:t>
      </w:r>
    </w:p>
    <w:p>
      <w:pPr>
        <w:snapToGrid w:val="0"/>
        <w:spacing w:line="440" w:lineRule="exact"/>
        <w:ind w:firstLine="616"/>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36.2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440" w:lineRule="exact"/>
        <w:ind w:firstLine="616"/>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36.3 采购人在收到评标报告5个工作日内未按评标报告推荐的中标候选人顺序确定中标人，又不能说明合法理由的，视同按评标报告推荐的顺序确定排名第一的中标候选人为中标人。</w:t>
      </w:r>
    </w:p>
    <w:p>
      <w:pPr>
        <w:snapToGrid w:val="0"/>
        <w:spacing w:line="440" w:lineRule="exact"/>
        <w:ind w:firstLine="616"/>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lang w:val="en-US" w:eastAsia="zh-CN"/>
        </w:rPr>
        <w:t xml:space="preserve">36.4 </w:t>
      </w:r>
      <w:r>
        <w:rPr>
          <w:rFonts w:hint="eastAsia" w:ascii="宋体" w:hAnsi="宋体" w:eastAsia="宋体" w:cs="宋体"/>
          <w:color w:val="000000"/>
          <w:spacing w:val="4"/>
          <w:sz w:val="24"/>
          <w:szCs w:val="24"/>
        </w:rPr>
        <w:t>采购人、采购代理机构应当在确定中标供应商后2个工作日内，在与招标公告一致的媒体公告中标结果，公告期限为1个工作日，招标文件应当随中标结果同时公告。</w:t>
      </w:r>
    </w:p>
    <w:p>
      <w:pPr>
        <w:autoSpaceDE w:val="0"/>
        <w:autoSpaceDN w:val="0"/>
        <w:adjustRightInd w:val="0"/>
        <w:spacing w:line="44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3</w:t>
      </w:r>
      <w:r>
        <w:rPr>
          <w:rFonts w:hint="eastAsia" w:ascii="宋体" w:hAnsi="宋体" w:eastAsia="宋体" w:cs="宋体"/>
          <w:b/>
          <w:color w:val="000000"/>
          <w:spacing w:val="10"/>
          <w:kern w:val="0"/>
          <w:sz w:val="24"/>
          <w:szCs w:val="24"/>
          <w:lang w:val="en-US" w:eastAsia="zh-CN"/>
        </w:rPr>
        <w:t>7</w:t>
      </w:r>
      <w:r>
        <w:rPr>
          <w:rFonts w:hint="eastAsia" w:ascii="宋体" w:hAnsi="宋体" w:eastAsia="宋体" w:cs="宋体"/>
          <w:b/>
          <w:color w:val="000000"/>
          <w:spacing w:val="10"/>
          <w:kern w:val="0"/>
          <w:sz w:val="24"/>
          <w:szCs w:val="24"/>
        </w:rPr>
        <w:t xml:space="preserve">.中标通知 </w:t>
      </w:r>
    </w:p>
    <w:p>
      <w:pPr>
        <w:snapToGrid w:val="0"/>
        <w:spacing w:line="440" w:lineRule="exact"/>
        <w:ind w:firstLine="600"/>
        <w:rPr>
          <w:rFonts w:hint="eastAsia" w:ascii="宋体" w:hAnsi="宋体" w:eastAsia="宋体" w:cs="宋体"/>
          <w:b/>
          <w:bCs/>
          <w:color w:val="000000"/>
          <w:spacing w:val="4"/>
          <w:sz w:val="24"/>
          <w:szCs w:val="24"/>
        </w:rPr>
      </w:pPr>
      <w:r>
        <w:rPr>
          <w:rFonts w:hint="eastAsia" w:ascii="宋体" w:hAnsi="宋体" w:eastAsia="宋体" w:cs="宋体"/>
          <w:color w:val="000000"/>
          <w:spacing w:val="4"/>
          <w:sz w:val="24"/>
          <w:szCs w:val="24"/>
        </w:rPr>
        <w:t>3</w:t>
      </w:r>
      <w:r>
        <w:rPr>
          <w:rFonts w:hint="eastAsia" w:ascii="宋体" w:hAnsi="宋体" w:eastAsia="宋体" w:cs="宋体"/>
          <w:color w:val="000000"/>
          <w:spacing w:val="4"/>
          <w:sz w:val="24"/>
          <w:szCs w:val="24"/>
          <w:lang w:val="en-US" w:eastAsia="zh-CN"/>
        </w:rPr>
        <w:t>7</w:t>
      </w:r>
      <w:r>
        <w:rPr>
          <w:rFonts w:hint="eastAsia" w:ascii="宋体" w:hAnsi="宋体" w:eastAsia="宋体" w:cs="宋体"/>
          <w:color w:val="000000"/>
          <w:spacing w:val="4"/>
          <w:sz w:val="24"/>
          <w:szCs w:val="24"/>
        </w:rPr>
        <w:t>.1 确定中标供应商后，在发布中标结果公告的同时，采购人、采购代理机构应当向中标供应商发出中标通知书。中标供应商应在接到通知后3个工作日内领取中标通知书，逾期不领取中标通知书的将视为放弃中标项目，按《政府采购货物与服务招标投标管理办法》（财政部第87号令）第七十条规定处理，</w:t>
      </w:r>
      <w:r>
        <w:rPr>
          <w:rFonts w:hint="eastAsia" w:ascii="宋体" w:hAnsi="宋体" w:eastAsia="宋体" w:cs="宋体"/>
          <w:b/>
          <w:bCs/>
          <w:color w:val="000000"/>
          <w:spacing w:val="4"/>
          <w:sz w:val="24"/>
          <w:szCs w:val="24"/>
          <w:lang w:eastAsia="zh-CN"/>
        </w:rPr>
        <w:t>并</w:t>
      </w:r>
      <w:r>
        <w:rPr>
          <w:rFonts w:hint="eastAsia" w:ascii="宋体" w:hAnsi="宋体" w:eastAsia="宋体" w:cs="宋体"/>
          <w:b/>
          <w:bCs/>
          <w:color w:val="000000"/>
          <w:spacing w:val="4"/>
          <w:sz w:val="24"/>
          <w:szCs w:val="24"/>
        </w:rPr>
        <w:t>根据</w:t>
      </w:r>
      <w:r>
        <w:rPr>
          <w:rFonts w:hint="eastAsia" w:ascii="宋体" w:hAnsi="宋体" w:eastAsia="宋体" w:cs="宋体"/>
          <w:b/>
          <w:bCs/>
          <w:color w:val="000000"/>
          <w:spacing w:val="4"/>
          <w:sz w:val="24"/>
          <w:szCs w:val="24"/>
          <w:lang w:eastAsia="zh-CN"/>
        </w:rPr>
        <w:t>其提交</w:t>
      </w:r>
      <w:r>
        <w:rPr>
          <w:rFonts w:hint="eastAsia" w:ascii="宋体" w:hAnsi="宋体" w:eastAsia="宋体" w:cs="宋体"/>
          <w:b/>
          <w:bCs/>
          <w:color w:val="000000"/>
          <w:spacing w:val="4"/>
          <w:sz w:val="24"/>
          <w:szCs w:val="24"/>
        </w:rPr>
        <w:t>投标（保证金）承诺函</w:t>
      </w:r>
      <w:r>
        <w:rPr>
          <w:rFonts w:hint="eastAsia" w:ascii="宋体" w:hAnsi="宋体" w:eastAsia="宋体" w:cs="宋体"/>
          <w:b/>
          <w:bCs/>
          <w:color w:val="000000"/>
          <w:spacing w:val="4"/>
          <w:sz w:val="24"/>
          <w:szCs w:val="24"/>
          <w:lang w:eastAsia="zh-CN"/>
        </w:rPr>
        <w:t>追究其相应责任</w:t>
      </w:r>
      <w:r>
        <w:rPr>
          <w:rFonts w:hint="eastAsia" w:ascii="宋体" w:hAnsi="宋体" w:eastAsia="宋体" w:cs="宋体"/>
          <w:b/>
          <w:bCs/>
          <w:color w:val="000000"/>
          <w:spacing w:val="4"/>
          <w:sz w:val="24"/>
          <w:szCs w:val="24"/>
        </w:rPr>
        <w:t>。</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.2 对未通过资格审查的投标人，应当告知其未通过的原因;采用综合评分法评审的，还应当告知未中标人本人的评审得分与排序。</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.3 中标通知书是合同的组成部分。</w:t>
      </w:r>
    </w:p>
    <w:p>
      <w:pPr>
        <w:snapToGrid w:val="0"/>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3</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.供应商信用记录的查询使用：</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若在中标结果公告后，政府采购合同签订前中标供应商有列入失信被执行人、重大税收违法案件当事人名单、政府采购严重违法失信行为记录名单及其他不符合《中华人民共和国政府采购法》相关规定的，采购人或采购代理机构将报</w:t>
      </w:r>
      <w:r>
        <w:rPr>
          <w:rFonts w:hint="eastAsia" w:ascii="宋体" w:hAnsi="宋体" w:eastAsia="宋体" w:cs="宋体"/>
          <w:color w:val="000000"/>
          <w:sz w:val="24"/>
          <w:szCs w:val="24"/>
          <w:lang w:eastAsia="zh-CN"/>
        </w:rPr>
        <w:t>相关</w:t>
      </w:r>
      <w:r>
        <w:rPr>
          <w:rFonts w:hint="eastAsia" w:ascii="宋体" w:hAnsi="宋体" w:eastAsia="宋体" w:cs="宋体"/>
          <w:color w:val="000000"/>
          <w:sz w:val="24"/>
          <w:szCs w:val="24"/>
        </w:rPr>
        <w:t>主管部门批准后，取消中标供应商的中标资格,该供应商还应当承担相应的法律责任；采购人可以按照评审报告推荐的中标候选人名单排序，确定下一候选人为中标供应商，也可以重新开展政府采购活动。</w:t>
      </w:r>
    </w:p>
    <w:p>
      <w:pPr>
        <w:autoSpaceDE w:val="0"/>
        <w:autoSpaceDN w:val="0"/>
        <w:adjustRightInd w:val="0"/>
        <w:spacing w:line="440" w:lineRule="exact"/>
        <w:ind w:firstLine="382" w:firstLineChars="147"/>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3</w:t>
      </w:r>
      <w:r>
        <w:rPr>
          <w:rFonts w:hint="eastAsia" w:ascii="宋体" w:hAnsi="宋体" w:eastAsia="宋体" w:cs="宋体"/>
          <w:b/>
          <w:color w:val="000000"/>
          <w:spacing w:val="10"/>
          <w:kern w:val="0"/>
          <w:sz w:val="24"/>
          <w:szCs w:val="24"/>
          <w:lang w:val="en-US" w:eastAsia="zh-CN"/>
        </w:rPr>
        <w:t>9</w:t>
      </w:r>
      <w:r>
        <w:rPr>
          <w:rFonts w:hint="eastAsia" w:ascii="宋体" w:hAnsi="宋体" w:eastAsia="宋体" w:cs="宋体"/>
          <w:b/>
          <w:color w:val="000000"/>
          <w:spacing w:val="10"/>
          <w:kern w:val="0"/>
          <w:sz w:val="24"/>
          <w:szCs w:val="24"/>
        </w:rPr>
        <w:t xml:space="preserve">.签订合同 </w:t>
      </w:r>
    </w:p>
    <w:p>
      <w:pPr>
        <w:snapToGrid w:val="0"/>
        <w:spacing w:line="440" w:lineRule="exact"/>
        <w:ind w:firstLine="600"/>
        <w:rPr>
          <w:rFonts w:hint="eastAsia" w:ascii="宋体" w:hAnsi="宋体" w:eastAsia="宋体" w:cs="宋体"/>
          <w:bCs/>
          <w:color w:val="000000"/>
          <w:sz w:val="24"/>
          <w:szCs w:val="24"/>
          <w:highlight w:val="none"/>
          <w:lang w:val="en-US"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.1 采购人和中标供应商应当自中标通知书发出之</w:t>
      </w:r>
      <w:r>
        <w:rPr>
          <w:rFonts w:hint="eastAsia" w:ascii="宋体" w:hAnsi="宋体" w:eastAsia="宋体" w:cs="宋体"/>
          <w:color w:val="auto"/>
          <w:sz w:val="24"/>
          <w:szCs w:val="24"/>
          <w:highlight w:val="none"/>
        </w:rPr>
        <w:t>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内，根</w:t>
      </w:r>
      <w:r>
        <w:rPr>
          <w:rFonts w:hint="eastAsia" w:ascii="宋体" w:hAnsi="宋体" w:eastAsia="宋体" w:cs="宋体"/>
          <w:color w:val="000000"/>
          <w:sz w:val="24"/>
          <w:szCs w:val="24"/>
        </w:rPr>
        <w:t>据招标文件和中标供应商的投标文件等订立书面合同。中标供应商无正当理由拒签合同的，采购人取消其中标资</w:t>
      </w:r>
      <w:r>
        <w:rPr>
          <w:rFonts w:hint="eastAsia" w:ascii="宋体" w:hAnsi="宋体" w:eastAsia="宋体" w:cs="宋体"/>
          <w:color w:val="000000"/>
          <w:sz w:val="24"/>
          <w:szCs w:val="24"/>
          <w:highlight w:val="none"/>
        </w:rPr>
        <w:t>格，</w:t>
      </w:r>
      <w:r>
        <w:rPr>
          <w:rFonts w:hint="eastAsia" w:ascii="宋体" w:hAnsi="宋体" w:eastAsia="宋体" w:cs="宋体"/>
          <w:color w:val="000000"/>
          <w:sz w:val="24"/>
          <w:szCs w:val="24"/>
          <w:highlight w:val="none"/>
          <w:lang w:eastAsia="zh-CN"/>
        </w:rPr>
        <w:t>并按</w:t>
      </w:r>
      <w:r>
        <w:rPr>
          <w:rFonts w:hint="eastAsia" w:ascii="宋体" w:hAnsi="宋体" w:eastAsia="宋体" w:cs="宋体"/>
          <w:bCs/>
          <w:color w:val="000000"/>
          <w:sz w:val="24"/>
          <w:szCs w:val="24"/>
          <w:highlight w:val="none"/>
          <w:lang w:val="en-US" w:eastAsia="zh-CN"/>
        </w:rPr>
        <w:t>供应商投标</w:t>
      </w:r>
      <w:r>
        <w:rPr>
          <w:rFonts w:hint="eastAsia" w:ascii="宋体" w:hAnsi="宋体" w:eastAsia="宋体" w:cs="宋体"/>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保证金</w:t>
      </w:r>
      <w:r>
        <w:rPr>
          <w:rFonts w:hint="eastAsia" w:ascii="宋体" w:hAnsi="宋体" w:eastAsia="宋体" w:cs="宋体"/>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承诺函事项及其违背承诺的责任追究措施进行追究。</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.2 发出中标通知书后，采购人无正当理由拒签合同给中标供应商造成损失的，应当赔偿损失。</w:t>
      </w:r>
    </w:p>
    <w:p>
      <w:pPr>
        <w:snapToGrid w:val="0"/>
        <w:spacing w:line="440" w:lineRule="exact"/>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.3中标供应商拒绝与采购人签订合同的，采购人可以按照评审报告推荐的中标候选人名单排序，确定下一候选人为中标供应商，也可以重新开展政府采购活动。</w:t>
      </w:r>
    </w:p>
    <w:p>
      <w:pPr>
        <w:autoSpaceDE w:val="0"/>
        <w:autoSpaceDN w:val="0"/>
        <w:adjustRightInd w:val="0"/>
        <w:spacing w:line="440" w:lineRule="exact"/>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rPr>
        <w:t xml:space="preserve">    </w:t>
      </w:r>
      <w:r>
        <w:rPr>
          <w:rFonts w:hint="eastAsia" w:ascii="宋体" w:hAnsi="宋体" w:eastAsia="宋体" w:cs="宋体"/>
          <w:b/>
          <w:color w:val="000000"/>
          <w:spacing w:val="10"/>
          <w:kern w:val="0"/>
          <w:sz w:val="24"/>
          <w:szCs w:val="24"/>
          <w:lang w:val="en-US" w:eastAsia="zh-CN"/>
        </w:rPr>
        <w:t>40</w:t>
      </w:r>
      <w:r>
        <w:rPr>
          <w:rFonts w:hint="eastAsia" w:ascii="宋体" w:hAnsi="宋体" w:eastAsia="宋体" w:cs="宋体"/>
          <w:b/>
          <w:color w:val="000000"/>
          <w:spacing w:val="10"/>
          <w:kern w:val="0"/>
          <w:sz w:val="24"/>
          <w:szCs w:val="24"/>
        </w:rPr>
        <w:t>.合同公告</w:t>
      </w:r>
    </w:p>
    <w:p>
      <w:pPr>
        <w:snapToGrid w:val="0"/>
        <w:spacing w:line="440" w:lineRule="exact"/>
        <w:ind w:firstLine="602"/>
        <w:rPr>
          <w:rFonts w:hint="eastAsia" w:ascii="宋体" w:hAnsi="宋体" w:eastAsia="宋体" w:cs="宋体"/>
          <w:color w:val="000000"/>
          <w:sz w:val="24"/>
          <w:szCs w:val="24"/>
        </w:rPr>
      </w:pPr>
      <w:r>
        <w:rPr>
          <w:rFonts w:hint="eastAsia" w:ascii="宋体" w:hAnsi="宋体" w:eastAsia="宋体" w:cs="宋体"/>
          <w:color w:val="000000"/>
          <w:sz w:val="24"/>
          <w:szCs w:val="24"/>
        </w:rPr>
        <w:t>采购人应当自政府采购合同签订之日起2个工作日内，将政府采购合同在省级以上人民政府财政部门指定的媒体上公告，但政府采购合同中涉及国家秘密、商业秘密的内容除外。</w:t>
      </w:r>
    </w:p>
    <w:p>
      <w:pPr>
        <w:snapToGrid w:val="0"/>
        <w:spacing w:line="440" w:lineRule="exact"/>
        <w:ind w:firstLine="602"/>
        <w:rPr>
          <w:rFonts w:hint="eastAsia" w:ascii="宋体" w:hAnsi="宋体" w:eastAsia="宋体" w:cs="宋体"/>
          <w:sz w:val="24"/>
          <w:szCs w:val="24"/>
        </w:rPr>
      </w:pPr>
      <w:r>
        <w:rPr>
          <w:rFonts w:hint="eastAsia" w:ascii="宋体" w:hAnsi="宋体" w:eastAsia="宋体" w:cs="宋体"/>
          <w:sz w:val="24"/>
          <w:szCs w:val="24"/>
        </w:rPr>
        <w:t>政府采购项目的采购合同自签订</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个工作日内，采购人</w:t>
      </w:r>
      <w:r>
        <w:rPr>
          <w:rFonts w:hint="eastAsia" w:ascii="宋体" w:hAnsi="宋体" w:eastAsia="宋体" w:cs="宋体"/>
          <w:sz w:val="24"/>
          <w:szCs w:val="24"/>
        </w:rPr>
        <w:t>应当将合同副本报同级政府采购监督管理部门和有关部门备案。</w:t>
      </w:r>
    </w:p>
    <w:p>
      <w:pPr>
        <w:snapToGrid w:val="0"/>
        <w:spacing w:line="440" w:lineRule="exact"/>
        <w:ind w:firstLine="60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41</w:t>
      </w:r>
      <w:r>
        <w:rPr>
          <w:rFonts w:hint="eastAsia" w:ascii="宋体" w:hAnsi="宋体" w:eastAsia="宋体" w:cs="宋体"/>
          <w:b/>
          <w:bCs/>
          <w:color w:val="000000"/>
          <w:sz w:val="24"/>
          <w:szCs w:val="24"/>
        </w:rPr>
        <w:t>.质疑的提出及答复</w:t>
      </w:r>
    </w:p>
    <w:p>
      <w:pPr>
        <w:autoSpaceDE w:val="0"/>
        <w:autoSpaceDN w:val="0"/>
        <w:adjustRightInd w:val="0"/>
        <w:spacing w:line="460" w:lineRule="exact"/>
        <w:ind w:firstLine="509" w:firstLineChars="196"/>
        <w:jc w:val="left"/>
        <w:rPr>
          <w:rFonts w:hint="eastAsia" w:ascii="宋体" w:hAnsi="宋体" w:eastAsia="宋体" w:cs="宋体"/>
          <w:b/>
          <w:color w:val="000000"/>
          <w:spacing w:val="10"/>
          <w:kern w:val="0"/>
          <w:sz w:val="24"/>
          <w:szCs w:val="24"/>
        </w:rPr>
      </w:pPr>
      <w:r>
        <w:rPr>
          <w:rFonts w:hint="eastAsia" w:ascii="宋体" w:hAnsi="宋体" w:eastAsia="宋体" w:cs="宋体"/>
          <w:b/>
          <w:color w:val="000000"/>
          <w:spacing w:val="10"/>
          <w:kern w:val="0"/>
          <w:sz w:val="24"/>
          <w:szCs w:val="24"/>
          <w:lang w:val="en-US" w:eastAsia="zh-CN"/>
        </w:rPr>
        <w:t>41</w:t>
      </w:r>
      <w:r>
        <w:rPr>
          <w:rFonts w:hint="eastAsia" w:ascii="宋体" w:hAnsi="宋体" w:eastAsia="宋体" w:cs="宋体"/>
          <w:b/>
          <w:color w:val="000000"/>
          <w:spacing w:val="10"/>
          <w:kern w:val="0"/>
          <w:sz w:val="24"/>
          <w:szCs w:val="24"/>
        </w:rPr>
        <w:t>.1.招标文件的质疑及答复</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lang w:val="en-US" w:eastAsia="zh-CN"/>
        </w:rPr>
        <w:t>41</w:t>
      </w:r>
      <w:r>
        <w:rPr>
          <w:rFonts w:hint="eastAsia" w:ascii="宋体" w:hAnsi="宋体" w:eastAsia="宋体" w:cs="宋体"/>
          <w:color w:val="000000"/>
          <w:spacing w:val="10"/>
          <w:kern w:val="0"/>
          <w:sz w:val="24"/>
          <w:szCs w:val="24"/>
        </w:rPr>
        <w:t>.1.1 潜在供应商已依法获取其可质疑的采购文件或者采购文件公告期限届满之日起7个工作日内提出质疑的，应当</w:t>
      </w:r>
      <w:r>
        <w:rPr>
          <w:rFonts w:hint="eastAsia" w:ascii="宋体" w:hAnsi="宋体" w:eastAsia="宋体" w:cs="宋体"/>
          <w:color w:val="000000"/>
          <w:sz w:val="24"/>
          <w:szCs w:val="24"/>
        </w:rPr>
        <w:t>以书面形式一次性向采购人、采购代理机构提出。</w:t>
      </w:r>
      <w:r>
        <w:rPr>
          <w:rFonts w:hint="eastAsia" w:ascii="宋体" w:hAnsi="宋体" w:eastAsia="宋体" w:cs="宋体"/>
          <w:color w:val="000000"/>
          <w:spacing w:val="10"/>
          <w:kern w:val="0"/>
          <w:sz w:val="24"/>
          <w:szCs w:val="24"/>
        </w:rPr>
        <w:t>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lang w:val="en-US" w:eastAsia="zh-CN"/>
        </w:rPr>
        <w:t>41</w:t>
      </w:r>
      <w:r>
        <w:rPr>
          <w:rFonts w:hint="eastAsia" w:ascii="宋体" w:hAnsi="宋体" w:eastAsia="宋体" w:cs="宋体"/>
          <w:color w:val="000000"/>
          <w:spacing w:val="10"/>
          <w:kern w:val="0"/>
          <w:sz w:val="24"/>
          <w:szCs w:val="24"/>
        </w:rPr>
        <w:t>.1.2</w:t>
      </w:r>
      <w:r>
        <w:rPr>
          <w:rFonts w:hint="eastAsia" w:ascii="宋体" w:hAnsi="宋体" w:eastAsia="宋体" w:cs="宋体"/>
          <w:color w:val="000000"/>
          <w:spacing w:val="10"/>
          <w:kern w:val="0"/>
          <w:sz w:val="24"/>
          <w:szCs w:val="24"/>
          <w:lang w:val="en-US" w:eastAsia="zh-CN"/>
        </w:rPr>
        <w:t xml:space="preserve"> </w:t>
      </w:r>
      <w:r>
        <w:rPr>
          <w:rFonts w:hint="eastAsia" w:ascii="宋体" w:hAnsi="宋体" w:eastAsia="宋体" w:cs="宋体"/>
          <w:color w:val="000000"/>
          <w:spacing w:val="10"/>
          <w:kern w:val="0"/>
          <w:sz w:val="24"/>
          <w:szCs w:val="24"/>
          <w:highlight w:val="none"/>
        </w:rPr>
        <w:t xml:space="preserve">对采购文件提出的质疑，采购人、采购代理机构认为供应商质疑不成立，或者成立但未对中标结果构成影响的，继续开展采购活动；认为供应商质疑成立且影响或者可能影响中标结果的，依法通过澄清或者修改可以继续开展采购活动的，澄清或者修改采购文件后继续开展采购活动；否则应当修改采购文件后重新开展采购活动。     </w:t>
      </w:r>
    </w:p>
    <w:p>
      <w:pPr>
        <w:autoSpaceDE w:val="0"/>
        <w:autoSpaceDN w:val="0"/>
        <w:adjustRightInd w:val="0"/>
        <w:spacing w:line="460" w:lineRule="exact"/>
        <w:ind w:firstLine="520"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highlight w:val="none"/>
        </w:rPr>
        <w:t>该澄清或者修改的内容为招标文件的组成部分。</w:t>
      </w:r>
    </w:p>
    <w:p>
      <w:pPr>
        <w:pStyle w:val="19"/>
        <w:shd w:val="clear" w:color="auto" w:fill="FFFFFF"/>
        <w:spacing w:before="0" w:beforeAutospacing="0" w:after="150" w:afterAutospacing="0" w:line="440" w:lineRule="exact"/>
        <w:ind w:firstLine="480" w:firstLineChars="200"/>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rPr>
        <w:t>41</w:t>
      </w:r>
      <w:r>
        <w:rPr>
          <w:rFonts w:hint="eastAsia" w:ascii="宋体" w:hAnsi="宋体" w:eastAsia="宋体" w:cs="宋体"/>
          <w:b/>
          <w:color w:val="000000"/>
          <w:kern w:val="2"/>
          <w:sz w:val="24"/>
          <w:szCs w:val="24"/>
        </w:rPr>
        <w:t>.2 采购过程、中标结果的质疑及答复</w:t>
      </w:r>
    </w:p>
    <w:p>
      <w:pPr>
        <w:pStyle w:val="19"/>
        <w:shd w:val="clear" w:color="auto" w:fill="FFFFFF"/>
        <w:spacing w:before="0" w:beforeAutospacing="0" w:after="150" w:afterAutospacing="0" w:line="440" w:lineRule="exact"/>
        <w:ind w:firstLine="390" w:firstLineChars="150"/>
        <w:rPr>
          <w:rFonts w:hint="eastAsia" w:ascii="宋体" w:hAnsi="宋体" w:eastAsia="宋体" w:cs="宋体"/>
          <w:color w:val="000000"/>
          <w:spacing w:val="10"/>
          <w:kern w:val="0"/>
          <w:sz w:val="24"/>
          <w:szCs w:val="24"/>
          <w:lang w:val="en-US" w:eastAsia="zh-CN" w:bidi="ar-SA"/>
        </w:rPr>
      </w:pPr>
      <w:r>
        <w:rPr>
          <w:rFonts w:hint="eastAsia" w:ascii="宋体" w:hAnsi="宋体" w:eastAsia="宋体" w:cs="宋体"/>
          <w:color w:val="000000"/>
          <w:spacing w:val="10"/>
          <w:kern w:val="0"/>
          <w:sz w:val="24"/>
          <w:szCs w:val="24"/>
          <w:lang w:val="en-US" w:eastAsia="zh-CN" w:bidi="ar-SA"/>
        </w:rPr>
        <w:t>41.2.1参与本项目采购活动相应采购程序环节的供应商，认为采购过程或中标结果使自己的权益受到损害的，可以在知道或者应知其权益受到损害之日起七个工作日内，以书面形式一次性向采购人、采购代理机构提出针对该采购程序环节的质疑。</w:t>
      </w:r>
    </w:p>
    <w:p>
      <w:pPr>
        <w:snapToGrid w:val="0"/>
        <w:spacing w:line="440" w:lineRule="exact"/>
        <w:ind w:firstLine="602"/>
        <w:rPr>
          <w:rFonts w:hint="eastAsia" w:ascii="宋体" w:hAnsi="宋体" w:eastAsia="宋体" w:cs="宋体"/>
          <w:color w:val="000000"/>
          <w:sz w:val="24"/>
          <w:szCs w:val="24"/>
          <w:highlight w:val="none"/>
        </w:rPr>
      </w:pPr>
      <w:r>
        <w:rPr>
          <w:rFonts w:hint="eastAsia" w:ascii="宋体" w:hAnsi="宋体" w:eastAsia="宋体" w:cs="宋体"/>
          <w:color w:val="000000"/>
          <w:spacing w:val="10"/>
          <w:kern w:val="0"/>
          <w:sz w:val="24"/>
          <w:szCs w:val="24"/>
          <w:lang w:val="en-US" w:eastAsia="zh-CN" w:bidi="ar-SA"/>
        </w:rPr>
        <w:t>41.2.2 采购人、采购代理机构应当在收到供应商的书面质疑后七个工</w:t>
      </w:r>
      <w:r>
        <w:rPr>
          <w:rFonts w:hint="eastAsia" w:ascii="宋体" w:hAnsi="宋体" w:eastAsia="宋体" w:cs="宋体"/>
          <w:color w:val="000000"/>
          <w:sz w:val="24"/>
          <w:szCs w:val="24"/>
          <w:highlight w:val="none"/>
        </w:rPr>
        <w:t>作日内作出答复，并以书面形式通知质疑供应商和其他有关供应商，但答复的内容不得涉及商业秘密。采购人、采购代理机构认为供应商质疑不成立，或者成立但未对中标结果构成影响的，继续开展采购活动；认为供应商质疑成立且影响或者可能影响中标结果的，对采购过程、中标结果提出的质疑，合格供应商符合法定数量时，可以从合格的中标候选人中另行确定中标供应商的，应当依法另行确定中标供应商；否则应当重新开展采购活动。</w:t>
      </w:r>
    </w:p>
    <w:p>
      <w:pPr>
        <w:snapToGrid w:val="0"/>
        <w:spacing w:line="440" w:lineRule="exact"/>
        <w:ind w:firstLine="60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41.3 提出质疑的供应商符合《政府采购质疑和投诉办法》财政部令第94号的相关规定（如对招标文件提出质疑的，还须提供其在全国公共资源交易平台（河南省·济源市）下载招标文件成功的网页截图），方可提出质疑；否则，应承担对其不利的后果。</w:t>
      </w:r>
    </w:p>
    <w:p>
      <w:pPr>
        <w:snapToGrid w:val="0"/>
        <w:spacing w:line="440" w:lineRule="exact"/>
        <w:ind w:firstLine="60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接收质疑函的方式：仅接收以书面纸质形式提出的质疑。</w:t>
      </w:r>
    </w:p>
    <w:p>
      <w:pPr>
        <w:snapToGrid w:val="0"/>
        <w:spacing w:line="440" w:lineRule="exact"/>
        <w:ind w:firstLine="60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接收质疑函的信息：</w:t>
      </w:r>
    </w:p>
    <w:p>
      <w:pPr>
        <w:snapToGrid w:val="0"/>
        <w:spacing w:line="440" w:lineRule="exact"/>
        <w:ind w:firstLine="602"/>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接收人：</w:t>
      </w:r>
      <w:r>
        <w:rPr>
          <w:rFonts w:hint="eastAsia" w:ascii="宋体" w:hAnsi="宋体" w:eastAsia="宋体" w:cs="宋体"/>
          <w:color w:val="000000"/>
          <w:sz w:val="24"/>
          <w:szCs w:val="24"/>
          <w:highlight w:val="none"/>
          <w:lang w:eastAsia="zh-CN"/>
        </w:rPr>
        <w:t>河南永正项目管理有限公司</w:t>
      </w:r>
    </w:p>
    <w:p>
      <w:pPr>
        <w:snapToGrid w:val="0"/>
        <w:spacing w:line="440" w:lineRule="exact"/>
        <w:ind w:firstLine="60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联系部门：</w:t>
      </w:r>
      <w:r>
        <w:rPr>
          <w:rFonts w:hint="eastAsia" w:ascii="宋体" w:hAnsi="宋体" w:eastAsia="宋体" w:cs="宋体"/>
          <w:color w:val="000000"/>
          <w:sz w:val="24"/>
          <w:szCs w:val="24"/>
          <w:highlight w:val="none"/>
          <w:lang w:val="en-US" w:eastAsia="zh-CN"/>
        </w:rPr>
        <w:t>政府采购部</w:t>
      </w:r>
    </w:p>
    <w:p>
      <w:pPr>
        <w:snapToGrid w:val="0"/>
        <w:spacing w:line="440" w:lineRule="exact"/>
        <w:ind w:firstLine="60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cs="宋体"/>
          <w:color w:val="000000"/>
          <w:sz w:val="24"/>
          <w:szCs w:val="24"/>
          <w:highlight w:val="none"/>
          <w:lang w:val="en-US" w:eastAsia="zh-CN"/>
        </w:rPr>
        <w:t>卫宇飞</w:t>
      </w:r>
    </w:p>
    <w:p>
      <w:pPr>
        <w:snapToGrid w:val="0"/>
        <w:spacing w:line="440" w:lineRule="exact"/>
        <w:ind w:firstLine="60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联系电话：0391-5593166或0391-6636766</w:t>
      </w:r>
    </w:p>
    <w:p>
      <w:pPr>
        <w:snapToGrid w:val="0"/>
        <w:spacing w:line="440" w:lineRule="exact"/>
        <w:ind w:firstLine="60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通讯地址：河南省济源市汤帝路中段</w:t>
      </w:r>
      <w:r>
        <w:rPr>
          <w:rFonts w:hint="eastAsia" w:ascii="宋体" w:hAnsi="宋体" w:eastAsia="宋体" w:cs="宋体"/>
          <w:color w:val="000000"/>
          <w:sz w:val="24"/>
          <w:szCs w:val="24"/>
          <w:highlight w:val="none"/>
          <w:lang w:eastAsia="zh-CN"/>
        </w:rPr>
        <w:t>河南永正项目管理有限公司</w:t>
      </w:r>
      <w:r>
        <w:rPr>
          <w:rFonts w:hint="eastAsia" w:ascii="宋体" w:hAnsi="宋体" w:eastAsia="宋体" w:cs="宋体"/>
          <w:color w:val="000000"/>
          <w:sz w:val="24"/>
          <w:szCs w:val="24"/>
          <w:highlight w:val="none"/>
        </w:rPr>
        <w:t>南区</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楼</w:t>
      </w:r>
    </w:p>
    <w:p>
      <w:pPr>
        <w:spacing w:line="400" w:lineRule="exact"/>
        <w:ind w:firstLine="480" w:firstLineChars="200"/>
        <w:jc w:val="both"/>
        <w:rPr>
          <w:rFonts w:hint="eastAsia" w:ascii="宋体" w:hAnsi="宋体" w:eastAsia="宋体" w:cs="宋体"/>
          <w:b/>
          <w:color w:val="000000"/>
          <w:sz w:val="24"/>
          <w:szCs w:val="24"/>
        </w:rPr>
      </w:pPr>
      <w:r>
        <w:rPr>
          <w:rFonts w:hint="eastAsia" w:ascii="宋体" w:hAnsi="宋体" w:eastAsia="宋体" w:cs="宋体"/>
          <w:b/>
          <w:bCs/>
          <w:color w:val="000000"/>
          <w:sz w:val="24"/>
          <w:szCs w:val="24"/>
          <w:highlight w:val="none"/>
          <w:lang w:val="en-US" w:eastAsia="zh-CN"/>
        </w:rPr>
        <w:t>42</w:t>
      </w:r>
      <w:r>
        <w:rPr>
          <w:rFonts w:hint="eastAsia" w:ascii="宋体" w:hAnsi="宋体" w:eastAsia="宋体" w:cs="宋体"/>
          <w:b/>
          <w:bCs/>
          <w:color w:val="000000"/>
          <w:sz w:val="24"/>
          <w:szCs w:val="24"/>
          <w:highlight w:val="none"/>
        </w:rPr>
        <w:t>.本招标文件最终解释权归采购人。</w:t>
      </w:r>
    </w:p>
    <w:p>
      <w:pPr>
        <w:spacing w:line="400" w:lineRule="exact"/>
        <w:jc w:val="center"/>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第三部分</w:t>
      </w:r>
    </w:p>
    <w:p>
      <w:pPr>
        <w:spacing w:line="400" w:lineRule="exact"/>
        <w:jc w:val="center"/>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招标项目采购需求</w:t>
      </w:r>
    </w:p>
    <w:p>
      <w:pPr>
        <w:pStyle w:val="17"/>
        <w:rPr>
          <w:rFonts w:hint="eastAsia" w:ascii="宋体" w:hAnsi="宋体" w:eastAsia="宋体" w:cs="宋体"/>
          <w:b/>
          <w:color w:val="000000"/>
          <w:sz w:val="36"/>
          <w:szCs w:val="36"/>
        </w:rPr>
      </w:pPr>
    </w:p>
    <w:p>
      <w:pPr>
        <w:pStyle w:val="17"/>
        <w:rPr>
          <w:rFonts w:hint="eastAsia" w:ascii="宋体" w:hAnsi="宋体" w:eastAsia="宋体" w:cs="宋体"/>
          <w:b/>
          <w:color w:val="000000"/>
          <w:sz w:val="36"/>
          <w:szCs w:val="36"/>
        </w:rPr>
      </w:pPr>
    </w:p>
    <w:p>
      <w:pPr>
        <w:pStyle w:val="17"/>
        <w:rPr>
          <w:rFonts w:hint="eastAsia" w:ascii="宋体" w:hAnsi="宋体" w:eastAsia="宋体" w:cs="宋体"/>
          <w:b/>
          <w:color w:val="000000"/>
          <w:sz w:val="36"/>
          <w:szCs w:val="36"/>
        </w:rPr>
      </w:pPr>
    </w:p>
    <w:p>
      <w:pPr>
        <w:pStyle w:val="17"/>
        <w:rPr>
          <w:rFonts w:hint="eastAsia" w:ascii="宋体" w:hAnsi="宋体" w:eastAsia="宋体" w:cs="宋体"/>
          <w:b/>
          <w:color w:val="000000"/>
          <w:sz w:val="36"/>
          <w:szCs w:val="36"/>
        </w:rPr>
      </w:pPr>
    </w:p>
    <w:p>
      <w:pPr>
        <w:pStyle w:val="17"/>
        <w:rPr>
          <w:rFonts w:hint="eastAsia" w:ascii="宋体" w:hAnsi="宋体" w:eastAsia="宋体" w:cs="宋体"/>
          <w:b/>
          <w:color w:val="000000"/>
          <w:sz w:val="36"/>
          <w:szCs w:val="36"/>
        </w:rPr>
      </w:pPr>
    </w:p>
    <w:p>
      <w:pPr>
        <w:pStyle w:val="17"/>
        <w:rPr>
          <w:rFonts w:hint="eastAsia" w:ascii="宋体" w:hAnsi="宋体" w:eastAsia="宋体" w:cs="宋体"/>
          <w:b/>
          <w:color w:val="000000"/>
          <w:sz w:val="36"/>
          <w:szCs w:val="36"/>
        </w:rPr>
      </w:pPr>
    </w:p>
    <w:p>
      <w:pPr>
        <w:pStyle w:val="17"/>
        <w:rPr>
          <w:rFonts w:hint="eastAsia" w:ascii="宋体" w:hAnsi="宋体" w:eastAsia="宋体" w:cs="宋体"/>
          <w:b/>
          <w:color w:val="000000"/>
          <w:sz w:val="36"/>
          <w:szCs w:val="36"/>
        </w:rPr>
      </w:pPr>
    </w:p>
    <w:p>
      <w:pPr>
        <w:spacing w:after="0" w:line="500" w:lineRule="exact"/>
        <w:rPr>
          <w:rFonts w:hint="eastAsia" w:ascii="宋体" w:hAnsi="宋体" w:eastAsia="宋体" w:cs="宋体"/>
          <w:b/>
          <w:color w:val="000000"/>
          <w:sz w:val="32"/>
          <w:szCs w:val="32"/>
          <w:lang w:eastAsia="zh-CN"/>
        </w:rPr>
      </w:pPr>
    </w:p>
    <w:p>
      <w:pPr>
        <w:sectPr>
          <w:footerReference r:id="rId9" w:type="default"/>
          <w:type w:val="continuous"/>
          <w:pgSz w:w="11906" w:h="16838"/>
          <w:pgMar w:top="1440" w:right="1080" w:bottom="1440" w:left="1080" w:header="851" w:footer="992" w:gutter="0"/>
          <w:cols w:space="720" w:num="1"/>
          <w:titlePg/>
          <w:docGrid w:type="linesAndChars" w:linePitch="312" w:charSpace="0"/>
        </w:sectPr>
      </w:pPr>
    </w:p>
    <w:p>
      <w:pPr>
        <w:widowControl w:val="0"/>
        <w:wordWrap/>
        <w:adjustRightInd/>
        <w:snapToGrid/>
        <w:spacing w:line="560" w:lineRule="exact"/>
        <w:ind w:firstLine="0" w:firstLineChars="0"/>
        <w:jc w:val="center"/>
        <w:textAlignment w:val="auto"/>
        <w:outlineLvl w:val="9"/>
        <w:rPr>
          <w:rFonts w:hint="eastAsia" w:ascii="宋体" w:hAnsi="宋体" w:eastAsia="宋体" w:cs="宋体"/>
          <w:b/>
          <w:color w:val="auto"/>
          <w:sz w:val="36"/>
          <w:szCs w:val="36"/>
          <w:highlight w:val="none"/>
        </w:rPr>
      </w:pPr>
      <w:bookmarkStart w:id="12" w:name="_Toc80775709"/>
      <w:r>
        <w:rPr>
          <w:rFonts w:hint="eastAsia" w:ascii="宋体" w:hAnsi="宋体" w:eastAsia="宋体" w:cs="宋体"/>
          <w:b/>
          <w:color w:val="auto"/>
          <w:sz w:val="36"/>
          <w:szCs w:val="36"/>
          <w:highlight w:val="none"/>
        </w:rPr>
        <w:t>招标项目采购需求</w:t>
      </w:r>
      <w:bookmarkEnd w:id="12"/>
    </w:p>
    <w:p>
      <w:pPr>
        <w:widowControl w:val="0"/>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b/>
          <w:bCs/>
          <w:spacing w:val="0"/>
          <w:kern w:val="10"/>
          <w:sz w:val="24"/>
          <w:szCs w:val="24"/>
        </w:rPr>
        <w:t>一、项目概述</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公安交通集成指挥平台是全国主干公路交通安全防控体系三位一体建设的重要内容，也是公安机关交通管理部门科技信息化规划建设的四大信息平台之一。为贯彻落实公安部交管局《公安交通管理科技发展规划（2021-2023年）》及《深化公安交通集成指挥平台建设方案》文件精神，需要进一步提升公安交通集成指挥平台（以下简称“集成指挥平台”）在公路交通安全防控、应急指挥调度等方面的技术服务能力。</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bookmarkStart w:id="13" w:name="_Toc80775710"/>
      <w:r>
        <w:rPr>
          <w:rFonts w:hint="eastAsia" w:ascii="宋体" w:hAnsi="宋体" w:eastAsia="宋体" w:cs="宋体"/>
          <w:b/>
          <w:bCs/>
          <w:spacing w:val="0"/>
          <w:kern w:val="10"/>
          <w:sz w:val="24"/>
          <w:szCs w:val="24"/>
        </w:rPr>
        <w:t>二、建设目标</w:t>
      </w:r>
      <w:bookmarkEnd w:id="13"/>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适应人工智能、大数据技术发展，面向交警业务实战应用，升级改造公安交通集成指挥平台基础运行环境及软件功能，落实分级分类预警机制，建设车像、人脸、违法图片识别比对智能应用，搭建多层级音视频协同指挥调度通道，推进公路交通安全防控、交通违法分析研判、应急指挥调度等业务岗位数字化转型和智能化改造，全面提高交通安全隐患发现消除能力，为道路交通事故预防中心工作提供技术支撑服务。</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bookmarkStart w:id="14" w:name="_Toc80775711"/>
      <w:r>
        <w:rPr>
          <w:rFonts w:hint="eastAsia" w:ascii="宋体" w:hAnsi="宋体" w:eastAsia="宋体" w:cs="宋体"/>
          <w:b/>
          <w:bCs/>
          <w:spacing w:val="0"/>
          <w:kern w:val="10"/>
          <w:sz w:val="24"/>
          <w:szCs w:val="24"/>
        </w:rPr>
        <w:t>三、功能要求</w:t>
      </w:r>
      <w:bookmarkEnd w:id="14"/>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highlight w:val="none"/>
        </w:rPr>
        <w:t>集成指挥平台核心版软件功能主要包括道路交通基础信息管理、交通监控视频联网、非现场交通违法管理、交通状态监测管理、机动车缉查布控、交警执法站管理、应急指挥调度、勤务管理及监督考核等功能，根据相关文件要求，本</w:t>
      </w:r>
      <w:r>
        <w:rPr>
          <w:rFonts w:hint="eastAsia" w:ascii="宋体" w:hAnsi="宋体" w:eastAsia="宋体" w:cs="宋体"/>
          <w:color w:val="auto"/>
          <w:spacing w:val="0"/>
          <w:kern w:val="10"/>
          <w:sz w:val="24"/>
          <w:szCs w:val="24"/>
          <w:highlight w:val="none"/>
        </w:rPr>
        <w:t>次新增功</w:t>
      </w:r>
      <w:r>
        <w:rPr>
          <w:rFonts w:hint="eastAsia" w:ascii="宋体" w:hAnsi="宋体" w:eastAsia="宋体" w:cs="宋体"/>
          <w:spacing w:val="0"/>
          <w:kern w:val="10"/>
          <w:sz w:val="24"/>
          <w:szCs w:val="24"/>
          <w:highlight w:val="none"/>
        </w:rPr>
        <w:t>能如下</w:t>
      </w:r>
      <w:r>
        <w:rPr>
          <w:rFonts w:hint="eastAsia" w:ascii="宋体" w:hAnsi="宋体" w:eastAsia="宋体" w:cs="宋体"/>
          <w:spacing w:val="0"/>
          <w:kern w:val="10"/>
          <w:sz w:val="24"/>
          <w:szCs w:val="24"/>
        </w:rPr>
        <w:t>：</w:t>
      </w:r>
    </w:p>
    <w:p>
      <w:pPr>
        <w:widowControl w:val="0"/>
        <w:numPr>
          <w:ilvl w:val="0"/>
          <w:numId w:val="0"/>
        </w:numPr>
        <w:wordWrap/>
        <w:adjustRightInd/>
        <w:snapToGrid/>
        <w:spacing w:line="440" w:lineRule="exact"/>
        <w:ind w:leftChars="0" w:firstLine="482" w:firstLineChars="200"/>
        <w:jc w:val="left"/>
        <w:textAlignment w:val="auto"/>
        <w:outlineLvl w:val="9"/>
        <w:rPr>
          <w:rFonts w:hint="eastAsia" w:ascii="宋体" w:hAnsi="宋体" w:eastAsia="宋体" w:cs="宋体"/>
          <w:b w:val="0"/>
          <w:bCs w:val="0"/>
          <w:spacing w:val="0"/>
          <w:sz w:val="24"/>
          <w:szCs w:val="24"/>
        </w:rPr>
      </w:pPr>
      <w:bookmarkStart w:id="15" w:name="_Toc80775712"/>
      <w:r>
        <w:rPr>
          <w:rFonts w:hint="eastAsia" w:ascii="宋体" w:hAnsi="宋体" w:eastAsia="宋体" w:cs="宋体"/>
          <w:b/>
          <w:bCs/>
          <w:spacing w:val="0"/>
          <w:sz w:val="24"/>
          <w:szCs w:val="24"/>
          <w:lang w:val="en-US" w:eastAsia="zh-CN"/>
        </w:rPr>
        <w:t>3.1</w:t>
      </w:r>
      <w:r>
        <w:rPr>
          <w:rFonts w:hint="eastAsia" w:ascii="宋体" w:hAnsi="宋体" w:eastAsia="宋体" w:cs="宋体"/>
          <w:b/>
          <w:bCs/>
          <w:spacing w:val="0"/>
          <w:sz w:val="24"/>
          <w:szCs w:val="24"/>
        </w:rPr>
        <w:t>音视频融合通信指挥调度系统</w:t>
      </w:r>
      <w:bookmarkEnd w:id="15"/>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音视频融合通信指挥调度系统建立在公安交通集成指挥平台项目基础之上，全面提升各地指挥中心及公安交通集成指挥平台联接、监管、调度、服务等四方面应用能力。</w:t>
      </w:r>
    </w:p>
    <w:p>
      <w:pPr>
        <w:pStyle w:val="27"/>
        <w:numPr>
          <w:ilvl w:val="0"/>
          <w:numId w:val="0"/>
        </w:numPr>
        <w:wordWrap/>
        <w:adjustRightInd/>
        <w:snapToGrid/>
        <w:spacing w:line="440" w:lineRule="exact"/>
        <w:ind w:left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lang w:eastAsia="zh-CN"/>
        </w:rPr>
        <w:t>（一）</w:t>
      </w:r>
      <w:r>
        <w:rPr>
          <w:rFonts w:hint="eastAsia" w:ascii="宋体" w:hAnsi="宋体" w:eastAsia="宋体" w:cs="宋体"/>
          <w:spacing w:val="0"/>
          <w:kern w:val="10"/>
          <w:sz w:val="24"/>
          <w:szCs w:val="24"/>
        </w:rPr>
        <w:t>建设内容</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音视频融合通信指挥调度系统建设内容包括：一是搭建音视频融合通信通道；二是公安交通集成指挥平台改造；三是移动警务系统改造。</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具体建设内容如下：</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1、搭建音视频融合通信通道。依托公安交通集成指挥平台，基于视频监控国标协议和通用TCP协议建设音视频融合通信通道，整合不同类型、不同厂家品牌移动警用装备的媒体流跨网段转递。音视频融合通信通道部署在公安网版，满足不同网络端的移动警用装备的跨网络接入，通道对接移动装备能灵活根据各单位网络实际情况进行调整，最终将音视频汇聚到公安网并接入公安交通集成指挥平台，同时满足各级指挥中心及其部局研判室统一调度。</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2、公安交通集成指挥平台改造。依托音视频融合通信通道，完成警务通、执法记录仪等单兵执法装备的音视频接入集成指挥平台，保证在集成指挥平台中能快速连线路面一线执勤民警。同时新增集成指挥平台接处警接口接入和警情处置反馈流程功能，保证集成指挥平台能实时接收122交通接处警警情，并支持警情完成快速调度、路面反馈。</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3、移动警务系统改造。依托音视频融合通信通道，完成警务通系统的音视频联网数字化改造。同时增强前端智能识别功能，能将车牌、人脸等非结构化数据进行抓取并提取为结构化数据接入集成指挥平台进行分析比对。警务通系统支持实时接收接处警派警单，并完成反馈功能，支持民警与民警、民警与指挥中心的音视频连线。同时根据民警岗位工作和设备易用性、特点，加大各设备之间的业务关联性，将民警携带所有装备整合为执勤执法单兵数字化终端体系。</w:t>
      </w:r>
    </w:p>
    <w:p>
      <w:pPr>
        <w:pStyle w:val="27"/>
        <w:widowControl w:val="0"/>
        <w:numPr>
          <w:ilvl w:val="0"/>
          <w:numId w:val="0"/>
        </w:numPr>
        <w:wordWrap/>
        <w:adjustRightInd/>
        <w:snapToGrid/>
        <w:spacing w:line="440" w:lineRule="exact"/>
        <w:ind w:leftChars="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lang w:eastAsia="zh-CN"/>
        </w:rPr>
        <w:t>（二）</w:t>
      </w:r>
      <w:r>
        <w:rPr>
          <w:rFonts w:hint="eastAsia" w:ascii="宋体" w:hAnsi="宋体" w:eastAsia="宋体" w:cs="宋体"/>
          <w:spacing w:val="0"/>
          <w:kern w:val="10"/>
          <w:sz w:val="24"/>
          <w:szCs w:val="24"/>
        </w:rPr>
        <w:t>功能要求</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1、多层级音视频调度</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依托集成指挥平台按照部省市三级部署融合通信网关，各级网关公安网内进行网状连接，实现音视频全国联网，同时通过与视频会议系统的对接实现为部局研判室、各级指挥中心提供音视频连线服务。</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2、音视频资源统一管理</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支持对具备改造条件的路面监控视频，警务通、350M集群对讲系统、执法记录仪等个人配发执勤执法装备以及室内软视频会议系统等终端统一接入，实现终端音视频的统一管理。并可通过平台实现对各类终端选择、切换、静音开启、呼叫插入等功能。</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3、可视化指挥调度</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实现基础视频调度。支持分级部署，实现跨单位多层级音视频实时通话，构建大范围统一指挥调度体系。支持调阅指定终端用户的音视频回传，双方建立通讯临时频道，支持呼叫过程中加入终端成员。</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4、可视化处警</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实现路面民警通过警务通、车载平板调度周边路面监控视频、车载视频，支持民警音视频通话，提高处警效率。</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5、可视化协助</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实现路面民警通过警务通向指挥中心申请协助，协助可以音视频方式发起，构建路指协同体系。</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6、终端入会</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支持将集成的音视频终端通过软硬件形式接入MCU视频会议系统，支持分级构建视频会议，支持部局研判室通过视频会议系统调度各地终端视频，支持各地监控视频终端入会。</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7、语音接入</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集成PSTN电话网，实现移动手机与固定电话的语音接入。一个用户同时支持一路电话通讯和多路对讲机对话。可用户数与语音卡支持接入数量相关。电话通讯过程中同时支持其他终端的音视频对话。</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8、终端对接</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支持警务通系统、执法记录仪、车载摄像视频的平台之间对接。提供接入跨网络解决方案，警务通提供集成指挥平台移动警务系统或音视频调度SDK。</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9、录音录播</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支持通讯过程中的音视频录音录播功能，并提供历史录音、录像查询播放。</w:t>
      </w:r>
    </w:p>
    <w:p>
      <w:pPr>
        <w:pStyle w:val="27"/>
        <w:widowControl w:val="0"/>
        <w:numPr>
          <w:ilvl w:val="0"/>
          <w:numId w:val="0"/>
        </w:numPr>
        <w:wordWrap/>
        <w:adjustRightInd/>
        <w:snapToGrid/>
        <w:spacing w:line="440" w:lineRule="exact"/>
        <w:ind w:leftChars="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lang w:eastAsia="zh-CN"/>
        </w:rPr>
        <w:t>（三）</w:t>
      </w:r>
      <w:r>
        <w:rPr>
          <w:rFonts w:hint="eastAsia" w:ascii="宋体" w:hAnsi="宋体" w:eastAsia="宋体" w:cs="宋体"/>
          <w:spacing w:val="0"/>
          <w:kern w:val="10"/>
          <w:sz w:val="24"/>
          <w:szCs w:val="24"/>
        </w:rPr>
        <w:t>技术性能要求</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1、安全性管理</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系统所有通信接口均按照集成指挥平台的加解密通信要求，系统针对每路音视频调用隐藏视频调用地址的方式保证视频地址安全；每路音视频调度都通过授权码解密核验调用来源是否安全。</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音视频流符合公安无线安全边界要求。</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无线安全边界所需端口不多于1个。</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2、用户容量</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至少支持2000用户，并在应用单位内对用户注册量不做技术限制。</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3、并发能力</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系统至少1000路音频并发和100路视频并发，并在网络性能支持范围内对并发频道不做技术限制。</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4、响应能力</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系统接到集成指挥平台的指令后，立即调用所属支队的融合调度网关进行通信，从创建频道到完成单呼和组呼的视频响应，响应速度≤2秒。</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调用路面监控视频时，从收到请求到完成视频响应，响应速度≤5秒。</w:t>
      </w:r>
    </w:p>
    <w:p>
      <w:pPr>
        <w:widowControl w:val="0"/>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5、视频延迟</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融合通信指挥调度平台的视频延迟小于500毫秒。</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6、自动重连机制</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考虑到移动设备的网络环境相对比较复杂，融合通信指挥调度平台支持断网自动重连，为保证视频的实时性，网关根据时间戳，对断网期间的视频包只进行保存处理，不进行实时视频转发。</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7、多种对接方式</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网关支持多种音视频的接入和播放格式，如28181、rtsp、rtmp等格式。</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8、音频编码格式</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融合通信指挥调度平台的音频数据应支持iLBC编码。</w:t>
      </w:r>
    </w:p>
    <w:p>
      <w:pPr>
        <w:widowControl w:val="0"/>
        <w:numPr>
          <w:ilvl w:val="0"/>
          <w:numId w:val="0"/>
        </w:numPr>
        <w:wordWrap/>
        <w:adjustRightInd/>
        <w:snapToGrid/>
        <w:spacing w:line="440" w:lineRule="exact"/>
        <w:ind w:leftChars="0" w:firstLine="482" w:firstLineChars="200"/>
        <w:jc w:val="left"/>
        <w:textAlignment w:val="auto"/>
        <w:outlineLvl w:val="9"/>
        <w:rPr>
          <w:rFonts w:hint="eastAsia" w:ascii="宋体" w:hAnsi="宋体" w:eastAsia="宋体" w:cs="宋体"/>
          <w:b w:val="0"/>
          <w:bCs w:val="0"/>
          <w:spacing w:val="0"/>
          <w:sz w:val="24"/>
          <w:szCs w:val="24"/>
        </w:rPr>
      </w:pPr>
      <w:bookmarkStart w:id="16" w:name="_Toc80775713"/>
      <w:r>
        <w:rPr>
          <w:rFonts w:hint="eastAsia" w:ascii="宋体" w:hAnsi="宋体" w:eastAsia="宋体" w:cs="宋体"/>
          <w:b/>
          <w:bCs/>
          <w:spacing w:val="0"/>
          <w:sz w:val="24"/>
          <w:szCs w:val="24"/>
          <w:lang w:val="en-US" w:eastAsia="zh-CN"/>
        </w:rPr>
        <w:t>3.2</w:t>
      </w:r>
      <w:r>
        <w:rPr>
          <w:rFonts w:hint="eastAsia" w:ascii="宋体" w:hAnsi="宋体" w:eastAsia="宋体" w:cs="宋体"/>
          <w:b/>
          <w:bCs/>
          <w:spacing w:val="0"/>
          <w:sz w:val="24"/>
          <w:szCs w:val="24"/>
        </w:rPr>
        <w:t>车辆特征智能识别与图片检索比对模块</w:t>
      </w:r>
      <w:bookmarkEnd w:id="16"/>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与公安交通集成指挥平台核心版软件无缝对接，数据分析结果应直接在集成指挥平台核心版展示；布控信息直接写入集成指挥平台。</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bookmarkStart w:id="17" w:name="OLE_LINK1"/>
      <w:r>
        <w:rPr>
          <w:rFonts w:hint="eastAsia" w:ascii="宋体" w:hAnsi="宋体" w:eastAsia="宋体" w:cs="宋体"/>
          <w:spacing w:val="0"/>
          <w:kern w:val="10"/>
          <w:sz w:val="24"/>
          <w:szCs w:val="24"/>
        </w:rPr>
        <w:t>与公安交通综合应用平台对接，实现直接查询机动车登记信息、机动车违法信息，实现违法信息上传</w:t>
      </w:r>
      <w:bookmarkEnd w:id="17"/>
      <w:r>
        <w:rPr>
          <w:rFonts w:hint="eastAsia" w:ascii="宋体" w:hAnsi="宋体" w:eastAsia="宋体" w:cs="宋体"/>
          <w:spacing w:val="0"/>
          <w:kern w:val="10"/>
          <w:sz w:val="24"/>
          <w:szCs w:val="24"/>
        </w:rPr>
        <w:t>。与公安交通集成指挥平台二次识别模块无缝对接，实现GPU识别算法基础识别信息与二次识别算法基础识别信息的交叉校验。</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需经公安部交通安全产品质量监督检验中心检测通过，方可上线使用。</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软件功能共分为4大模块：车辆识别与特征提取；驾驶行为分析；涉牌违法行为分析；以图搜车。</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（一）车辆识别与特征提取</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单张图片的识别分析时间不超过1秒，单台服务器并发识别1秒80张以上，单台服务器1天可识别至少700W过车图片。</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过车图片实时识别：实现基础信息的结构化识别：识别位置（前、后）、有无号牌、号牌种类、号牌号码、车辆类型、车身颜色、车标、车辆子品牌、品牌可信度、号牌可信度。</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过车图片特征识别：实现驾驶人未系安全带、驾驶人拨打手机、主驾驶放下遮阳板、副驾驶放下遮阳板、粘贴临时号牌、是否粘贴年检等标志、是否有挂件、是否摆放摆件等行为或特征的识别。支持提取车辆特征码，车辆特征码存储分布式数据库上。</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车辆特征轨迹分析：支持按照识别位置、有无号牌、号牌种类、号牌号码、车辆类型、车身颜色、车标、有无年检标志、有无挂件、有无摆件、主副驾驶是否放下遮阳板、驾驶人是否系安全带、驾驶人是否拨打手机等条件查询轨迹，结果返回时间不超过3秒。</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（二）驾驶行为分析</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违法驾驶行为取证：支持驾驶人未按规定使用安全带、驾驶时拨打接听手持电话等违法行为的取证，支持使用自定义违法代码。</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违法驾驶行为统计：支持按照管理部门、道路类型、道路代码等多个数据维度对违法驾驶行为进行统计分析，为打击违法驾驶行为提供数据分析。</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（三）涉牌违法行为分析</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无牌车分析：通过机动车号牌的识别以及粘贴临时号牌的识别，分析未粘贴或未按规定粘贴临时号牌的无牌车，小车准确率80%以上，大车准确率40%以上。支持实时预警，实时预警从收到过车数据到预警3秒以内。</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嫌疑假牌车分析：通过机动车号牌识别、品牌识别以及与机动车登记信息的碰撞比对，分析出嫌疑使用伪造、变造机动车号牌的车辆以及嫌疑办理注销、转移业务后继续使用应当收回的机动车号牌的车辆，准确率90%以上。支持实时预警与离线取证，实时预警从收到过车数据到预警3秒以内。</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嫌疑套牌车分析：通过机动车号牌识别、品牌识别以及与机动车登记信息的碰撞比对，分析出嫌疑使用其他机动车号牌的车辆以及嫌疑使用伪造、变造机动车号牌的车辆，准确率30%以上。支持实时预警与离线取证，实时预警从收到过车数据到预警3秒以内。</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（四）以图搜车应用</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以图搜车是指在车辆识别与特征提取的基础上，根据实际业务的需求，选定待搜索的车辆，查找与待搜索车辆高度相似的车辆，在此基础上，进行后续的业务操作。</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嫌疑车辆相似度分析（自动以图搜车）：自动将每天产生的嫌疑使用伪造变造机动车号牌车辆、嫌疑使用其他机动车号牌车辆、嫌疑未悬挂机动车号牌车辆以及非现场人工筛选出来的涉牌违法车辆作为嫌疑车辆，对每一辆嫌疑车辆，通过与海量过车记录的相似度分析，找出与嫌疑车辆高度相似但号牌不同的车辆。人工对后台分析的相似车辆进行确认，找出短期内频繁变换机动车号牌行为的涉牌违法车辆，提供过车轨迹查询、机动车登记信息查询、违法记录查询等查询的快捷功能，进一步分析查证涉牌违法车辆的真实号牌信息。最后，支持使用嫌疑车辆信息与相似车辆信息进行直接布控或采集非现场违法。在千万数据集中，对百辆车进行以图搜车，总耗时不大于2小时。</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自定义以图搜车：支持用户自选图片进行车辆基础信息识别、特征提取、相似度比对并返回相似度较高的记录作为相似车辆。以图搜车搜索条件可选车标品牌、车辆品牌型号、车辆类型、车身颜色、过车时间、行政区划、卡口。对于搜索出来的结果需要人工进行确认，人工确认时同样提供过车轨迹查询、机动车登记信息查询、违法记录查询等查询的快捷功能，支持对确认结果进行人工布控、采集非现场违法。在10万数据集进行1张图片的以图搜车总时间在3分钟以内。</w:t>
      </w:r>
    </w:p>
    <w:p>
      <w:pPr>
        <w:widowControl w:val="0"/>
        <w:numPr>
          <w:ilvl w:val="0"/>
          <w:numId w:val="0"/>
        </w:numPr>
        <w:wordWrap/>
        <w:adjustRightInd/>
        <w:snapToGrid/>
        <w:spacing w:line="440" w:lineRule="exact"/>
        <w:ind w:leftChars="0" w:firstLine="482" w:firstLineChars="200"/>
        <w:jc w:val="left"/>
        <w:textAlignment w:val="auto"/>
        <w:outlineLvl w:val="9"/>
        <w:rPr>
          <w:rFonts w:hint="eastAsia" w:ascii="宋体" w:hAnsi="宋体" w:eastAsia="宋体" w:cs="宋体"/>
          <w:b w:val="0"/>
          <w:bCs w:val="0"/>
          <w:spacing w:val="0"/>
          <w:sz w:val="24"/>
          <w:szCs w:val="24"/>
        </w:rPr>
      </w:pPr>
      <w:bookmarkStart w:id="18" w:name="_Toc80775714"/>
      <w:r>
        <w:rPr>
          <w:rFonts w:hint="eastAsia" w:ascii="宋体" w:hAnsi="宋体" w:eastAsia="宋体" w:cs="宋体"/>
          <w:b/>
          <w:bCs/>
          <w:spacing w:val="0"/>
          <w:sz w:val="24"/>
          <w:szCs w:val="24"/>
          <w:lang w:val="en-US" w:eastAsia="zh-CN"/>
        </w:rPr>
        <w:t>3.3</w:t>
      </w:r>
      <w:r>
        <w:rPr>
          <w:rFonts w:hint="eastAsia" w:ascii="宋体" w:hAnsi="宋体" w:eastAsia="宋体" w:cs="宋体"/>
          <w:b/>
          <w:bCs/>
          <w:spacing w:val="0"/>
          <w:sz w:val="24"/>
          <w:szCs w:val="24"/>
        </w:rPr>
        <w:t>卡口图片人脸智能识别预警模块</w:t>
      </w:r>
      <w:bookmarkEnd w:id="18"/>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升级公安交通集成指挥平台核心软件，应用人工智能人脸识别新技术，增加卡口驾驶人人脸特征智能识别预警功能，建设卡口图片人脸智能识别预警系统，实现主动检测定位卡口过车图片中目标车辆主、副驾驶人人脸图像，自动提取人脸特征信息，传输交换至后台与本地或本省常住人口信息库确认人员身份，通过全国机动车驾驶人信息库进行实时比对分析，发现具有失驾、无证驾驶、准驾不符等交通违法行为的嫌疑驾驶人，并通过集成指挥平台实时推送预警、现场拦截。构建全国吸毒人员、全国在逃人员、本省临控人员等黑名单人员库，实现在省范围内开展在逃人员、涉毒人员等重点关注人员的实时管控和预警拦截。</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能够按照公安交通集成指挥平台人脸识别服务软件接口要求提供接口服务；人脸检测与特征提取，每秒并发访问50次以上，单次平均返回时间不超过1秒；特征库要求单块显卡至少支持存储2000万特征；1比N比对在N为6000万的前提下，每秒并发比对不小于50次，单次返回时间不超过1秒，在相似度大于可信阈值的前提下，TOP1准确率不小于95%；1比1比对在误识率低于十万分之一的前提下，拒识率低于10%。</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需经公安部交通安全产品质量监督检验中心检测通过，方可上线使用。</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主要功能如下：</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（一）驾乘人员实时检测。</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系统对接入的卡口过车图片实时自动检测驾驶人人脸。对于能够检测出驾驶人人脸的，一方面提取驾驶人人脸特征信息、生成特征值，另一方面对驾驶人人脸特征进行智能识别，识别出有无佩戴墨镜、有无佩戴口罩及人脸清晰度，并以结构化形式持久化存储。</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（二）驾乘人员身份实时识别。</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系统自动将实时检测出的驾驶人与本地常口库进行比对，识别确定驾驶人身份。对于满足特征相似度要求，能确认驾驶人身份的，建立过车记录与身份证明号码的关联关系，供后续信息分析和核查。</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（三）驾乘人员特征轨迹查询。</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系统支持同时使用车辆特征及人脸结构化特征进行行驶轨迹查询，查询条件包括：号牌号码、号牌种类、车标品牌、车辆类型、车身颜色、驾驶人是否放下遮阳板、有无检测到驾驶人、驾驶人身份证明号码。</w:t>
      </w:r>
    </w:p>
    <w:p>
      <w:pPr>
        <w:widowControl w:val="0"/>
        <w:numPr>
          <w:ilvl w:val="0"/>
          <w:numId w:val="0"/>
        </w:numPr>
        <w:wordWrap/>
        <w:adjustRightInd/>
        <w:snapToGrid/>
        <w:spacing w:line="440" w:lineRule="exact"/>
        <w:ind w:leftChars="0" w:firstLine="482" w:firstLineChars="200"/>
        <w:jc w:val="left"/>
        <w:textAlignment w:val="auto"/>
        <w:outlineLvl w:val="9"/>
        <w:rPr>
          <w:rFonts w:hint="eastAsia" w:ascii="宋体" w:hAnsi="宋体" w:eastAsia="宋体" w:cs="宋体"/>
          <w:b w:val="0"/>
          <w:bCs w:val="0"/>
          <w:spacing w:val="0"/>
          <w:sz w:val="24"/>
          <w:szCs w:val="24"/>
        </w:rPr>
      </w:pPr>
      <w:bookmarkStart w:id="19" w:name="_Toc80775715"/>
      <w:r>
        <w:rPr>
          <w:rFonts w:hint="eastAsia" w:ascii="宋体" w:hAnsi="宋体" w:eastAsia="宋体" w:cs="宋体"/>
          <w:b/>
          <w:bCs/>
          <w:spacing w:val="0"/>
          <w:sz w:val="24"/>
          <w:szCs w:val="24"/>
          <w:lang w:val="en-US" w:eastAsia="zh-CN"/>
        </w:rPr>
        <w:t>3.4</w:t>
      </w:r>
      <w:r>
        <w:rPr>
          <w:rFonts w:hint="eastAsia" w:ascii="宋体" w:hAnsi="宋体" w:cs="宋体"/>
          <w:b/>
          <w:bCs/>
          <w:color w:val="000000"/>
          <w:kern w:val="0"/>
          <w:sz w:val="24"/>
          <w:szCs w:val="24"/>
          <w:highlight w:val="none"/>
          <w:lang w:val="en-US" w:eastAsia="zh-CN"/>
        </w:rPr>
        <w:t>集成平台</w:t>
      </w:r>
      <w:r>
        <w:rPr>
          <w:rFonts w:hint="eastAsia" w:ascii="宋体" w:hAnsi="宋体" w:eastAsia="宋体" w:cs="宋体"/>
          <w:b/>
          <w:bCs/>
          <w:spacing w:val="0"/>
          <w:sz w:val="24"/>
          <w:szCs w:val="24"/>
        </w:rPr>
        <w:t>违法证据智能审核应用软件</w:t>
      </w:r>
      <w:bookmarkEnd w:id="19"/>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与公安交通集成指挥平台核心版软件无缝对接，数据分析结果应直接在集成指挥平台核心版展示；布控信息直接写入集成指挥平台。</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与公安交通综合应用平台对接，实现直接查询机动车登记信息、机动车违法信息，实现违法信息上传。</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需经公安部交通安全产品质量监督检验中心检测通过，方可上线使用。</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具体功能如下：</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筛选审核违法行为至少包括:不按导向车道行驶、闯红灯违法行为、违反禁止标线、 人行道不停车让行的、逆行、超速法行为等6类违法行为。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1、智能审核功能:根据《道路交通安全违法行为图像取证技术规范》(GAT832-2014) 标准，结合违法文本数据和违法证据照片进行AI智能检测，识别违法目标车辆号牌种类、号牌号码、行车方向、车辆类型、号牌完整度等要素进行检测，并根据上传违法行为代码将违法图片按无效场景分类。根据用户配置和无效场景，自动删除明显不符合执法取证规范的违法证据图片。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2、人工删除数据找回。根据用户配置，对于人为删除违法图片，进行算法检测，对于检测后符合执法取证技术规范图片，将自动找回，用户确认后，可修改或直接上传至综合平台。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3、违法业务质量评价。对于用户处理的违法数据，通过算法检测，评价用户违法采集数据质量。并将明显异常数据进行归类。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4、误删图片找回确认。对于AI算法删除违法图片，支持人工找回，支持修改违法信息数据后，上传至正式违法系统。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5、异常删除数据告警功能。基于设备历史违法数据分析，对 AI 删除违法数据进行实时监控，当数据删除量超过阈值，应产生异常告警，并反馈给相应的运维人员进行设备排查。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6、设备异常监测配置:配置本部门需要关注的执法取证设备、关注的数据异常点、AI异常监测项。一是上传数据延时检测;二是AI异常检测:如占道施工检测、标线不清检测、树叶遮挡检测、异常光照检测;三是上传数据量异常增多或者减少;四是违法数据的完整性检测，如号牌信息、违法行为信息等。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7、违法异常数据监测:对执法取证设备运行情况进行多维度的监测，如果出现配置的异常情况，将发出异常告警。用户可根据异常告警情况查看具体违法数据处理详情。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8、违法特征自定义检索。可根据违法图片特征，如车辆类别、拍摄部位、号牌匹配度，进行自定义检索，提取用户所需违法数据，用户可根据需要，批量删除所提取的违法数据。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9、假套牌分析功能。支持对车型、车标、车身颜色、号码号牌等信息的自动识别，通过违法照片识别的车辆特征信息与综合平台机动车登记信息及历史违法图片特征进行比对，自动分析是否为假套牌车辆。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10、智能布控功能。通过AI智能算法，识别违法图片证据充分性。若违法证据充分，且属于重点违法行为:如严重超速、逆行、假套牌，系统将进行自动布控。 </w:t>
      </w:r>
    </w:p>
    <w:p>
      <w:pPr>
        <w:wordWrap/>
        <w:adjustRightInd/>
        <w:snapToGrid/>
        <w:spacing w:line="440" w:lineRule="exact"/>
        <w:ind w:left="0" w:firstLine="482" w:firstLineChars="200"/>
        <w:jc w:val="left"/>
        <w:textAlignment w:val="auto"/>
        <w:outlineLvl w:val="9"/>
        <w:rPr>
          <w:rFonts w:hint="eastAsia" w:ascii="宋体" w:hAnsi="宋体" w:eastAsia="宋体" w:cs="宋体"/>
          <w:spacing w:val="0"/>
          <w:kern w:val="10"/>
          <w:sz w:val="24"/>
          <w:szCs w:val="24"/>
        </w:rPr>
      </w:pPr>
      <w:r>
        <w:rPr>
          <w:rFonts w:hint="eastAsia" w:ascii="宋体" w:hAnsi="宋体" w:eastAsia="宋体" w:cs="宋体"/>
          <w:spacing w:val="0"/>
          <w:kern w:val="10"/>
          <w:sz w:val="24"/>
          <w:szCs w:val="24"/>
        </w:rPr>
        <w:t xml:space="preserve">11、短信提醒功能。对所有上传至公安交通集成指挥平台的违法数据进行有效性检测，对于有效性超过一定阈值的，系统自动通过关联短信平台发送短信到车主。 </w:t>
      </w:r>
    </w:p>
    <w:p>
      <w:pPr>
        <w:widowControl/>
        <w:numPr>
          <w:ilvl w:val="0"/>
          <w:numId w:val="0"/>
        </w:numPr>
        <w:wordWrap/>
        <w:adjustRightInd/>
        <w:snapToGrid/>
        <w:spacing w:line="440" w:lineRule="exact"/>
        <w:ind w:left="0" w:firstLine="482" w:firstLineChars="200"/>
        <w:jc w:val="left"/>
        <w:textAlignment w:val="auto"/>
        <w:outlineLvl w:val="9"/>
        <w:rPr>
          <w:rFonts w:hint="eastAsia" w:ascii="宋体" w:hAnsi="宋体" w:eastAsia="宋体" w:cs="宋体"/>
          <w:spacing w:val="-10"/>
          <w:kern w:val="10"/>
          <w:sz w:val="28"/>
          <w:szCs w:val="28"/>
        </w:rPr>
      </w:pPr>
      <w:r>
        <w:rPr>
          <w:rFonts w:hint="eastAsia" w:ascii="宋体" w:hAnsi="宋体" w:eastAsia="宋体" w:cs="宋体"/>
          <w:spacing w:val="0"/>
          <w:kern w:val="10"/>
          <w:sz w:val="24"/>
          <w:szCs w:val="24"/>
        </w:rPr>
        <w:t>12、统计分析功能:系统应根据违法时间、违法地点、违法类型等条件筛选展示智能审核数据的总数、删除数、找回数、人工找回数、误删比例、删除回滚数、回滚有效数、回滚正确率、各类删除场景的删除量等多维度的统计，并能够形成直观的数据图进行展示。</w:t>
      </w:r>
    </w:p>
    <w:p>
      <w:pPr>
        <w:pageBreakBefore/>
        <w:adjustRightInd w:val="0"/>
        <w:snapToGrid w:val="0"/>
        <w:spacing w:line="560" w:lineRule="exact"/>
        <w:ind w:firstLine="562" w:firstLineChars="200"/>
        <w:outlineLvl w:val="0"/>
        <w:rPr>
          <w:rFonts w:ascii="黑体" w:hAnsi="黑体" w:eastAsia="黑体" w:cs="仿宋_GB2312"/>
          <w:spacing w:val="-10"/>
          <w:kern w:val="10"/>
          <w:sz w:val="32"/>
          <w:szCs w:val="32"/>
        </w:rPr>
      </w:pPr>
      <w:bookmarkStart w:id="20" w:name="_Toc80775716"/>
      <w:r>
        <w:rPr>
          <w:rFonts w:hint="eastAsia" w:ascii="宋体" w:hAnsi="宋体" w:eastAsia="宋体" w:cs="宋体"/>
          <w:b/>
          <w:bCs/>
          <w:spacing w:val="-10"/>
          <w:kern w:val="10"/>
          <w:sz w:val="30"/>
          <w:szCs w:val="30"/>
        </w:rPr>
        <w:t>四、配置清单</w:t>
      </w:r>
      <w:bookmarkEnd w:id="20"/>
    </w:p>
    <w:tbl>
      <w:tblPr>
        <w:tblStyle w:val="10"/>
        <w:tblW w:w="102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682"/>
        <w:gridCol w:w="6238"/>
        <w:gridCol w:w="1034"/>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blHeader/>
          <w:jc w:val="center"/>
        </w:trPr>
        <w:tc>
          <w:tcPr>
            <w:tcW w:w="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623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tc>
        <w:tc>
          <w:tcPr>
            <w:tcW w:w="10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73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车辆行为特征识别服务器</w:t>
            </w:r>
          </w:p>
        </w:tc>
        <w:tc>
          <w:tcPr>
            <w:tcW w:w="6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1、国产设备，机架式服务器</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2、CPU：≥Intel Xeon Gold 6126及以上*2；</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3、内存：≥512GB；</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4、硬盘：不少于2×240GB SSD，RAID1，6×1.92TB SSD，RAID5；</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5、GPU：不少于4块图像处理卡；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6、网卡：2个万兆网卡及以上；</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7、RAID卡：支持Raid0/1/5；</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驾乘人员特征识别服务器</w:t>
            </w:r>
          </w:p>
        </w:tc>
        <w:tc>
          <w:tcPr>
            <w:tcW w:w="6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1、国产设备，机架式服务器</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2、CPU：≥Intel Xeon Gold 5218及以上*2；</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3、内存：≥256GB；</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4、硬盘：不少于2×240GB SSD，≥3块1.2TB SAS盘；</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5、GPU：</w:t>
            </w:r>
            <w:r>
              <w:rPr>
                <w:rFonts w:hint="eastAsia" w:ascii="宋体" w:hAnsi="宋体" w:eastAsia="宋体" w:cs="宋体"/>
                <w:kern w:val="0"/>
                <w:sz w:val="24"/>
                <w:szCs w:val="24"/>
              </w:rPr>
              <w:t>不少于2块图像处理卡；</w:t>
            </w:r>
            <w:r>
              <w:rPr>
                <w:rFonts w:hint="eastAsia" w:ascii="宋体" w:hAnsi="宋体" w:eastAsia="宋体" w:cs="宋体"/>
                <w:color w:val="000000"/>
                <w:kern w:val="0"/>
                <w:sz w:val="24"/>
                <w:szCs w:val="24"/>
              </w:rPr>
              <w:t xml:space="preserve">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6、网卡：2个万兆网卡及以上；</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7、RAID卡：支持Raid0/1/5；</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非现场违法智能识别服务器</w:t>
            </w:r>
          </w:p>
        </w:tc>
        <w:tc>
          <w:tcPr>
            <w:tcW w:w="6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1、国产设备，机架式服务器</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2、CPU：≥Intel Xeon Gold 5218及以上*2；</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3、内存：≥256GB；</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4、硬盘：不少于2×240GB SSD，≥3块1.2TB SAS盘；</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5、GPU：</w:t>
            </w:r>
            <w:r>
              <w:rPr>
                <w:rFonts w:hint="eastAsia" w:ascii="宋体" w:hAnsi="宋体" w:eastAsia="宋体" w:cs="宋体"/>
                <w:kern w:val="0"/>
                <w:sz w:val="24"/>
                <w:szCs w:val="24"/>
              </w:rPr>
              <w:t>不少于2块图像处理卡；</w:t>
            </w:r>
            <w:r>
              <w:rPr>
                <w:rFonts w:hint="eastAsia" w:ascii="宋体" w:hAnsi="宋体" w:eastAsia="宋体" w:cs="宋体"/>
                <w:color w:val="000000"/>
                <w:kern w:val="0"/>
                <w:sz w:val="24"/>
                <w:szCs w:val="24"/>
              </w:rPr>
              <w:t xml:space="preserve"> </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6、网卡：2个万兆网卡及以上；</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7、RAID卡：支持Raid0/1/5；</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融合通信一体机</w:t>
            </w:r>
          </w:p>
        </w:tc>
        <w:tc>
          <w:tcPr>
            <w:tcW w:w="6238" w:type="dxa"/>
            <w:tcBorders>
              <w:top w:val="nil"/>
              <w:left w:val="nil"/>
              <w:bottom w:val="single" w:color="auto" w:sz="4" w:space="0"/>
              <w:right w:val="single" w:color="auto" w:sz="4" w:space="0"/>
            </w:tcBorders>
            <w:vAlign w:val="center"/>
          </w:tcPr>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1、处理器≥Intel Xeon Processor Gold 5218*2；</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2、内存≥128GB；</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3、硬盘≥8TB/SATA盘,支持RAID5；</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4、配置≥千兆网口*2；</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5、配置PCI卡槽和1块≥16路模拟语音卡；配置融合通信对讲网关一台。</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6、采集的音视频均按照国标GBT/28181协议或RTP格式（TCP协议）进行传输，符合公安部相关安全边界要求；</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7、融合调度模块实现集成指挥平台标准接口对接；</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8、提供集成指挥平台OCX插件包、警务通音视频软件SDK包。与公安交通集成指挥平台无缝对接，各功能菜单在集成指挥平台展示；</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用户容量≥2000个；并发呼叫人数≥1024个；音视频业务处理响应能力≤2秒；业务处理服务器响应能力≥1024个；视频接口并发能力≥128路；信息推送服务器并发能力≥2000条/秒；创建组呼响应能力≤1秒；音频延迟≤500ms；视频延迟≤500ms；音频对讲并发≥512个；视频对讲并发≥512个；视频对讲带宽占用≤100k/路。</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10、★融合通信网关一体机具有公安部交通安全产品质量监督检测中心出具的融合通信网关一体机检测/试验报告，提供复印件并加盖生产厂家公章；</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11、★融合通信对讲网关具有公安部安全与警用电子产品质量检测中心出具的安全性检测报告（针对对接350M和</w:t>
            </w:r>
            <w:r>
              <w:rPr>
                <w:rFonts w:hint="eastAsia" w:ascii="宋体" w:hAnsi="宋体" w:eastAsia="宋体" w:cs="宋体"/>
                <w:color w:val="000000"/>
                <w:kern w:val="0"/>
                <w:sz w:val="24"/>
                <w:szCs w:val="24"/>
                <w:highlight w:val="none"/>
              </w:rPr>
              <w:t>天翼</w:t>
            </w:r>
            <w:r>
              <w:rPr>
                <w:rFonts w:hint="eastAsia" w:ascii="宋体" w:hAnsi="宋体" w:eastAsia="宋体" w:cs="宋体"/>
                <w:color w:val="000000"/>
                <w:kern w:val="0"/>
                <w:sz w:val="24"/>
                <w:szCs w:val="24"/>
              </w:rPr>
              <w:t>对讲的安全性），提供复印件并加盖生产厂家公章。</w:t>
            </w:r>
          </w:p>
          <w:p>
            <w:pPr>
              <w:pStyle w:val="27"/>
              <w:widowControl/>
              <w:numPr>
                <w:ilvl w:val="0"/>
                <w:numId w:val="0"/>
              </w:numPr>
              <w:wordWrap/>
              <w:adjustRightInd/>
              <w:snapToGrid/>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12、★需提供原厂授权函和原厂质保承诺书</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车辆特征智能识别与图片检索比对模块</w:t>
            </w:r>
          </w:p>
        </w:tc>
        <w:tc>
          <w:tcPr>
            <w:tcW w:w="6238" w:type="dxa"/>
            <w:tcBorders>
              <w:top w:val="nil"/>
              <w:left w:val="nil"/>
              <w:bottom w:val="single" w:color="auto" w:sz="4" w:space="0"/>
              <w:right w:val="single" w:color="auto" w:sz="4" w:space="0"/>
            </w:tcBorders>
            <w:vAlign w:val="center"/>
          </w:tcPr>
          <w:p>
            <w:pPr>
              <w:pStyle w:val="27"/>
              <w:widowControl/>
              <w:numPr>
                <w:ilvl w:val="0"/>
                <w:numId w:val="3"/>
              </w:numPr>
              <w:wordWrap/>
              <w:adjustRightInd/>
              <w:snapToGrid/>
              <w:ind w:lef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够识别卡口过车图片中车辆号牌、车辆类型、车身颜色、品牌型号、年检标识、摆件挂件位置等车辆外观属性，数字化描述车辆个性化特征，针对伪造变造号牌、挪用号牌、遮挡号牌等严重交通违法行为，应用以图搜车技术发现其未遮挡或者悬挂真实号牌的通行图片，通过集成指挥平台布控、比对、预警，实现对涉牌类违法行为高效打击。</w:t>
            </w:r>
          </w:p>
          <w:p>
            <w:pPr>
              <w:pStyle w:val="27"/>
              <w:widowControl/>
              <w:numPr>
                <w:ilvl w:val="0"/>
                <w:numId w:val="3"/>
              </w:numPr>
              <w:wordWrap/>
              <w:adjustRightInd/>
              <w:snapToGrid/>
              <w:ind w:lef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支持自动提取主副驾驶不系安全带、开车使用手机等交通违法行为识别预警。</w:t>
            </w:r>
          </w:p>
          <w:p>
            <w:pPr>
              <w:pStyle w:val="27"/>
              <w:widowControl/>
              <w:numPr>
                <w:ilvl w:val="0"/>
                <w:numId w:val="3"/>
              </w:numPr>
              <w:wordWrap/>
              <w:adjustRightInd/>
              <w:snapToGrid/>
              <w:ind w:lef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至少支持2500种车辆品牌型号识别，车牌识别准确率不小于95%，驾驶人未系安全带和开车使用手机识别准确率不小于70%。</w:t>
            </w:r>
          </w:p>
          <w:p>
            <w:pPr>
              <w:widowControl/>
              <w:wordWrap/>
              <w:adjustRightInd/>
              <w:snapToGrid/>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4、★需提供公安部交通安全产品质量监督检测中心出具的检测/试验报告复印件，并加盖生产厂家公章</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卡口图片人脸智能识别比对模块</w:t>
            </w:r>
            <w:r>
              <w:rPr>
                <w:rFonts w:hint="eastAsia" w:ascii="宋体" w:hAnsi="宋体" w:eastAsia="宋体" w:cs="宋体"/>
                <w:color w:val="auto"/>
                <w:kern w:val="0"/>
                <w:sz w:val="24"/>
                <w:szCs w:val="24"/>
                <w:lang w:val="en-US" w:eastAsia="zh-CN"/>
              </w:rPr>
              <w:t>◆</w:t>
            </w:r>
          </w:p>
        </w:tc>
        <w:tc>
          <w:tcPr>
            <w:tcW w:w="6238" w:type="dxa"/>
            <w:tcBorders>
              <w:top w:val="nil"/>
              <w:left w:val="nil"/>
              <w:bottom w:val="single" w:color="auto" w:sz="4" w:space="0"/>
              <w:right w:val="single" w:color="auto" w:sz="4" w:space="0"/>
            </w:tcBorders>
            <w:vAlign w:val="center"/>
          </w:tcPr>
          <w:p>
            <w:pPr>
              <w:pStyle w:val="27"/>
              <w:widowControl/>
              <w:numPr>
                <w:ilvl w:val="0"/>
                <w:numId w:val="4"/>
              </w:numPr>
              <w:wordWrap/>
              <w:adjustRightInd/>
              <w:snapToGrid/>
              <w:ind w:lef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能够按照公安交通集成指挥平台人脸识别服务软件接口要求提供接口服务；</w:t>
            </w:r>
          </w:p>
          <w:p>
            <w:pPr>
              <w:pStyle w:val="27"/>
              <w:widowControl/>
              <w:numPr>
                <w:ilvl w:val="0"/>
                <w:numId w:val="4"/>
              </w:numPr>
              <w:wordWrap/>
              <w:adjustRightInd/>
              <w:snapToGrid/>
              <w:ind w:lef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人脸检测与特征提取，每秒并发访问50次以上，单次平均返回时间不超过1秒；</w:t>
            </w:r>
          </w:p>
          <w:p>
            <w:pPr>
              <w:pStyle w:val="27"/>
              <w:widowControl/>
              <w:numPr>
                <w:ilvl w:val="0"/>
                <w:numId w:val="4"/>
              </w:numPr>
              <w:wordWrap/>
              <w:adjustRightInd/>
              <w:snapToGrid/>
              <w:ind w:lef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特征库要求单块显卡至少支持存储2000万特征；</w:t>
            </w:r>
          </w:p>
          <w:p>
            <w:pPr>
              <w:pStyle w:val="27"/>
              <w:widowControl/>
              <w:numPr>
                <w:ilvl w:val="0"/>
                <w:numId w:val="4"/>
              </w:numPr>
              <w:wordWrap/>
              <w:adjustRightInd/>
              <w:snapToGrid/>
              <w:ind w:lef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1比N比对在N为6000万的前提下，每秒并发比对不小于50次，单次返回时间不超过1秒，在相似度大于可信阈值的前提下，TOP1准确率不小于95%；1比1比对在误识率低于十万分之一的前提下，拒识率低于10%。</w:t>
            </w:r>
          </w:p>
          <w:p>
            <w:pPr>
              <w:widowControl/>
              <w:wordWrap/>
              <w:adjustRightInd/>
              <w:snapToGrid/>
              <w:ind w:left="0" w:firstLine="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5、★需提供公安部交通安全产品质量监督检测中心出具的检测/试验报告复印件，并加盖生产厂家公章。</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集成平台违法证据智能审核应用软件</w:t>
            </w:r>
          </w:p>
        </w:tc>
        <w:tc>
          <w:tcPr>
            <w:tcW w:w="6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1、在公安网运行，检测后的违法须全量接入集成指挥平台；</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2、能自适应不同违法图片组合方式，且识别准确率不受影响；</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highlight w:val="none"/>
              </w:rPr>
              <w:t>★</w:t>
            </w:r>
            <w:r>
              <w:rPr>
                <w:rFonts w:hint="eastAsia" w:ascii="宋体" w:hAnsi="宋体" w:cs="宋体"/>
                <w:color w:val="auto"/>
                <w:kern w:val="0"/>
                <w:sz w:val="24"/>
                <w:highlight w:val="none"/>
              </w:rPr>
              <w:t>每分钟筛选违法记录不少于60条；应能自动适应图片中道路通行条件、路口路段类型、道路中心隔离条件、交通控制方式、照明方式、天气等条件变化。进行图片审核时，应能适应图片中混合交通流的影响</w:t>
            </w:r>
            <w:r>
              <w:rPr>
                <w:rFonts w:hint="eastAsia" w:ascii="宋体" w:hAnsi="宋体" w:eastAsia="宋体" w:cs="宋体"/>
                <w:color w:val="auto"/>
                <w:kern w:val="0"/>
                <w:sz w:val="24"/>
                <w:szCs w:val="24"/>
                <w:highlight w:val="none"/>
              </w:rPr>
              <w:t>；</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4、支持3家以上算法号牌号码识别交叉验证，多家算法识别号牌号码一致的，准确率 99.9%以上，检出率 30%以上；</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5、支持常见违法行为的识别，至少包括闯红灯、不按导向行驶、违反禁止标线、逆行、超速、不礼让行人、违反禁令标志；</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6、有效违法识别，检出率不低于30%条件下正确率不低于95%；</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7、无效违法识别，检出率不低于30%的条件下正确率不低于95%； </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8、★支持号牌模糊、车辆特征不明显、车身不完整等无效场景删除。在检出</w:t>
            </w:r>
            <w:bookmarkStart w:id="22" w:name="_GoBack"/>
            <w:bookmarkEnd w:id="22"/>
            <w:r>
              <w:rPr>
                <w:rFonts w:hint="eastAsia" w:ascii="宋体" w:hAnsi="宋体" w:eastAsia="宋体" w:cs="宋体"/>
                <w:color w:val="auto"/>
                <w:kern w:val="0"/>
                <w:sz w:val="24"/>
                <w:szCs w:val="24"/>
                <w:highlight w:val="none"/>
              </w:rPr>
              <w:t>率不低于70%条件下，通用违法无效性识别正确率不低于97%;同时输出明确删除依据；</w:t>
            </w:r>
          </w:p>
          <w:p>
            <w:pPr>
              <w:widowControl/>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9、★与公安交通集成指挥平台核心版软件无缝对接，各项智能审核应用功能可直接嵌入在公安交通集成指挥平台展示。</w:t>
            </w:r>
            <w:r>
              <w:rPr>
                <w:rFonts w:hint="eastAsia" w:ascii="宋体" w:hAnsi="宋体" w:cs="宋体"/>
                <w:color w:val="auto"/>
                <w:kern w:val="0"/>
                <w:sz w:val="24"/>
                <w:szCs w:val="24"/>
                <w:highlight w:val="none"/>
                <w:lang w:val="en-US" w:eastAsia="zh-CN"/>
              </w:rPr>
              <w:t xml:space="preserve">                      </w:t>
            </w:r>
          </w:p>
          <w:p>
            <w:pPr>
              <w:widowControl/>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10、需提供公安部交通安全产品质量监督检测中心提供的检测/试验报告复印件，证明材料需加盖原厂公章。</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音视频接入改造</w:t>
            </w:r>
          </w:p>
        </w:tc>
        <w:tc>
          <w:tcPr>
            <w:tcW w:w="6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根据公安交通集成指挥平台音视频融合指挥调度技术要求，完成视频、移动警务通、350M对讲机等系统的对接改造；</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6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系统集成</w:t>
            </w:r>
          </w:p>
        </w:tc>
        <w:tc>
          <w:tcPr>
            <w:tcW w:w="623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包括各类软件模块的配置升级、与原有数据库的适配兼容以及与原有集成指挥平台的无缝对接等</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项</w:t>
            </w:r>
          </w:p>
        </w:tc>
        <w:tc>
          <w:tcPr>
            <w:tcW w:w="73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bl>
    <w:p>
      <w:pPr>
        <w:spacing w:line="46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注</w:t>
      </w:r>
      <w:r>
        <w:rPr>
          <w:rFonts w:hint="eastAsia" w:ascii="宋体" w:hAnsi="宋体" w:eastAsia="宋体" w:cs="宋体"/>
          <w:b/>
          <w:bCs/>
          <w:color w:val="auto"/>
          <w:kern w:val="0"/>
          <w:sz w:val="24"/>
          <w:szCs w:val="24"/>
          <w:highlight w:val="none"/>
          <w:lang w:val="en-US" w:eastAsia="zh-CN"/>
        </w:rPr>
        <w:t>：1、供应商投报的相应设备及系统必须与上述</w:t>
      </w:r>
      <w:r>
        <w:rPr>
          <w:rFonts w:hint="eastAsia" w:ascii="宋体" w:hAnsi="宋体" w:cs="宋体"/>
          <w:b/>
          <w:bCs/>
          <w:color w:val="auto"/>
          <w:kern w:val="0"/>
          <w:sz w:val="24"/>
          <w:szCs w:val="24"/>
          <w:highlight w:val="none"/>
          <w:lang w:val="en-US" w:eastAsia="zh-CN"/>
        </w:rPr>
        <w:t>采购需求</w:t>
      </w:r>
      <w:r>
        <w:rPr>
          <w:rFonts w:hint="eastAsia" w:ascii="宋体" w:hAnsi="宋体" w:eastAsia="宋体" w:cs="宋体"/>
          <w:b/>
          <w:bCs/>
          <w:color w:val="auto"/>
          <w:kern w:val="0"/>
          <w:sz w:val="24"/>
          <w:szCs w:val="24"/>
          <w:highlight w:val="none"/>
          <w:lang w:val="en-US" w:eastAsia="zh-CN"/>
        </w:rPr>
        <w:t>中要求的</w:t>
      </w:r>
      <w:r>
        <w:rPr>
          <w:rFonts w:hint="eastAsia" w:ascii="宋体" w:hAnsi="宋体" w:cs="宋体"/>
          <w:b/>
          <w:bCs/>
          <w:color w:val="auto"/>
          <w:kern w:val="0"/>
          <w:sz w:val="24"/>
          <w:szCs w:val="24"/>
          <w:highlight w:val="none"/>
          <w:lang w:val="en-US" w:eastAsia="zh-CN"/>
        </w:rPr>
        <w:t>采购人原有的</w:t>
      </w:r>
      <w:r>
        <w:rPr>
          <w:rFonts w:hint="eastAsia" w:ascii="宋体" w:hAnsi="宋体" w:eastAsia="宋体" w:cs="宋体"/>
          <w:b/>
          <w:bCs/>
          <w:color w:val="auto"/>
          <w:kern w:val="0"/>
          <w:sz w:val="24"/>
          <w:szCs w:val="24"/>
          <w:highlight w:val="none"/>
          <w:lang w:val="en-US" w:eastAsia="zh-CN"/>
        </w:rPr>
        <w:t>相应设备及系统无缝对接，在</w:t>
      </w:r>
      <w:r>
        <w:rPr>
          <w:rFonts w:hint="eastAsia" w:ascii="宋体" w:hAnsi="宋体"/>
          <w:b/>
          <w:bCs/>
          <w:color w:val="auto"/>
          <w:sz w:val="24"/>
          <w:szCs w:val="24"/>
          <w:highlight w:val="none"/>
          <w:lang w:eastAsia="zh-CN"/>
        </w:rPr>
        <w:t>本项目实施过程中，如发现供应商提供的相应设备及系统不能按照上述参数要求与</w:t>
      </w:r>
      <w:r>
        <w:rPr>
          <w:rFonts w:hint="eastAsia" w:ascii="宋体" w:hAnsi="宋体" w:cs="宋体"/>
          <w:b/>
          <w:bCs/>
          <w:color w:val="auto"/>
          <w:kern w:val="0"/>
          <w:sz w:val="24"/>
          <w:szCs w:val="24"/>
          <w:highlight w:val="none"/>
          <w:lang w:val="en-US" w:eastAsia="zh-CN"/>
        </w:rPr>
        <w:t>采购人原有的</w:t>
      </w:r>
      <w:r>
        <w:rPr>
          <w:rFonts w:hint="eastAsia" w:ascii="宋体" w:hAnsi="宋体" w:eastAsia="宋体" w:cs="宋体"/>
          <w:b/>
          <w:bCs/>
          <w:color w:val="auto"/>
          <w:kern w:val="0"/>
          <w:sz w:val="24"/>
          <w:szCs w:val="24"/>
          <w:highlight w:val="none"/>
          <w:lang w:val="en-US" w:eastAsia="zh-CN"/>
        </w:rPr>
        <w:t>相应设备及系统</w:t>
      </w:r>
      <w:r>
        <w:rPr>
          <w:rFonts w:hint="eastAsia" w:ascii="宋体" w:hAnsi="宋体"/>
          <w:b/>
          <w:bCs/>
          <w:color w:val="auto"/>
          <w:sz w:val="24"/>
          <w:szCs w:val="24"/>
          <w:highlight w:val="none"/>
          <w:lang w:eastAsia="zh-CN"/>
        </w:rPr>
        <w:t>无缝对接的，</w:t>
      </w:r>
      <w:r>
        <w:rPr>
          <w:rFonts w:hint="eastAsia" w:ascii="宋体" w:hAnsi="宋体" w:eastAsia="宋体" w:cs="宋体"/>
          <w:b/>
          <w:bCs/>
          <w:color w:val="auto"/>
          <w:kern w:val="0"/>
          <w:sz w:val="24"/>
          <w:szCs w:val="24"/>
          <w:highlight w:val="none"/>
          <w:lang w:val="en-US" w:eastAsia="zh-CN"/>
        </w:rPr>
        <w:t>采购人将取消其中标资格、终止或解除与其签订的政府采购合同，并报相关主管部门，将其列入不良记录，禁止其在1-3年内参加政府采购活动，已提供货物及服务的所有费用均不予支付；采购人有权按照评标报告推荐的中标候选供应商顺序推荐下一中标候选人为中标供应商，也可以按照政府采购法及其相关规定重新开展采购活动。</w:t>
      </w:r>
    </w:p>
    <w:p>
      <w:pPr>
        <w:widowControl/>
        <w:numPr>
          <w:ilvl w:val="0"/>
          <w:numId w:val="0"/>
        </w:numPr>
        <w:wordWrap/>
        <w:adjustRightInd/>
        <w:snapToGrid/>
        <w:spacing w:line="440" w:lineRule="exact"/>
        <w:ind w:left="0" w:firstLine="482" w:firstLineChars="200"/>
        <w:jc w:val="left"/>
        <w:textAlignment w:val="auto"/>
        <w:outlineLvl w:val="9"/>
        <w:rPr>
          <w:rFonts w:hint="eastAsia" w:ascii="宋体" w:hAnsi="宋体" w:eastAsia="宋体" w:cs="宋体"/>
          <w:b/>
          <w:bCs w:val="0"/>
          <w:color w:val="000000"/>
          <w:kern w:val="0"/>
          <w:sz w:val="24"/>
          <w:szCs w:val="24"/>
          <w:highlight w:val="none"/>
          <w:lang w:val="en-US" w:eastAsia="zh-CN" w:bidi="ar-SA"/>
        </w:rPr>
      </w:pPr>
      <w:r>
        <w:rPr>
          <w:rFonts w:hint="eastAsia" w:ascii="宋体" w:hAnsi="宋体" w:cs="宋体"/>
          <w:b/>
          <w:bCs w:val="0"/>
          <w:color w:val="000000"/>
          <w:kern w:val="0"/>
          <w:sz w:val="24"/>
          <w:szCs w:val="24"/>
          <w:highlight w:val="none"/>
          <w:lang w:val="en-US" w:eastAsia="zh-CN" w:bidi="ar-SA"/>
        </w:rPr>
        <w:t>2、</w:t>
      </w:r>
      <w:r>
        <w:rPr>
          <w:rFonts w:hint="eastAsia" w:ascii="宋体" w:hAnsi="宋体" w:eastAsia="宋体" w:cs="宋体"/>
          <w:b/>
          <w:bCs w:val="0"/>
          <w:color w:val="000000"/>
          <w:kern w:val="0"/>
          <w:sz w:val="24"/>
          <w:szCs w:val="24"/>
          <w:highlight w:val="none"/>
          <w:lang w:val="en-US" w:eastAsia="zh-CN" w:bidi="ar-SA"/>
        </w:rPr>
        <w:t>根据《财政部办公厅关于政府采购进口产品管理有关问题的通知》财办库【2008】248号的相关规定，</w:t>
      </w:r>
      <w:r>
        <w:rPr>
          <w:rFonts w:hint="eastAsia" w:ascii="宋体" w:hAnsi="宋体" w:eastAsia="宋体" w:cs="宋体"/>
          <w:b/>
          <w:color w:val="000000"/>
          <w:kern w:val="0"/>
          <w:sz w:val="24"/>
          <w:szCs w:val="24"/>
          <w:highlight w:val="none"/>
        </w:rPr>
        <w:t>本项目</w:t>
      </w:r>
      <w:r>
        <w:rPr>
          <w:rFonts w:hint="eastAsia" w:ascii="宋体" w:hAnsi="宋体" w:eastAsia="宋体" w:cs="宋体"/>
          <w:b/>
          <w:color w:val="000000"/>
          <w:kern w:val="0"/>
          <w:sz w:val="24"/>
          <w:szCs w:val="24"/>
          <w:highlight w:val="none"/>
          <w:lang w:eastAsia="zh-CN"/>
        </w:rPr>
        <w:t>不允许</w:t>
      </w:r>
      <w:r>
        <w:rPr>
          <w:rFonts w:hint="eastAsia" w:ascii="宋体" w:hAnsi="宋体" w:eastAsia="宋体" w:cs="宋体"/>
          <w:b/>
          <w:color w:val="000000"/>
          <w:kern w:val="0"/>
          <w:sz w:val="24"/>
          <w:szCs w:val="24"/>
          <w:highlight w:val="none"/>
        </w:rPr>
        <w:t>供应商提供进口产品参加投标。</w:t>
      </w:r>
    </w:p>
    <w:p>
      <w:pPr>
        <w:widowControl/>
        <w:numPr>
          <w:ilvl w:val="0"/>
          <w:numId w:val="0"/>
        </w:numPr>
        <w:wordWrap/>
        <w:adjustRightInd/>
        <w:snapToGrid/>
        <w:spacing w:line="440" w:lineRule="exact"/>
        <w:ind w:firstLine="482" w:firstLineChars="200"/>
        <w:jc w:val="left"/>
        <w:textAlignment w:val="auto"/>
        <w:rPr>
          <w:rFonts w:hint="eastAsia" w:ascii="宋体" w:hAnsi="宋体" w:eastAsia="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3</w:t>
      </w:r>
      <w:r>
        <w:rPr>
          <w:rFonts w:hint="eastAsia" w:ascii="宋体" w:hAnsi="宋体" w:eastAsia="宋体" w:cs="宋体"/>
          <w:b/>
          <w:color w:val="000000"/>
          <w:kern w:val="0"/>
          <w:sz w:val="24"/>
          <w:szCs w:val="24"/>
          <w:highlight w:val="none"/>
          <w:lang w:val="en-US" w:eastAsia="zh-CN"/>
        </w:rPr>
        <w:t>、上述产品属于强制采购节能产品的，应当提供节能产品政府采购品目清单中强制采购的节能产品。</w:t>
      </w:r>
    </w:p>
    <w:p>
      <w:pPr>
        <w:widowControl/>
        <w:numPr>
          <w:ilvl w:val="0"/>
          <w:numId w:val="0"/>
        </w:numPr>
        <w:wordWrap/>
        <w:adjustRightInd/>
        <w:snapToGrid/>
        <w:spacing w:line="440" w:lineRule="exact"/>
        <w:ind w:firstLine="482" w:firstLineChars="200"/>
        <w:jc w:val="left"/>
        <w:textAlignment w:val="auto"/>
        <w:rPr>
          <w:rFonts w:hint="eastAsia" w:ascii="宋体" w:hAnsi="宋体" w:eastAsia="宋体" w:cs="宋体"/>
          <w:b/>
          <w:color w:val="000000"/>
          <w:kern w:val="0"/>
          <w:sz w:val="28"/>
          <w:szCs w:val="28"/>
          <w:highlight w:val="none"/>
          <w:lang w:val="en-US" w:eastAsia="zh-CN"/>
        </w:rPr>
      </w:pPr>
      <w:r>
        <w:rPr>
          <w:rFonts w:hint="eastAsia" w:ascii="宋体" w:hAnsi="宋体" w:cs="宋体"/>
          <w:b/>
          <w:color w:val="000000"/>
          <w:kern w:val="0"/>
          <w:sz w:val="24"/>
          <w:szCs w:val="24"/>
          <w:highlight w:val="none"/>
          <w:lang w:val="en-US" w:eastAsia="zh-CN"/>
        </w:rPr>
        <w:t>4</w:t>
      </w:r>
      <w:r>
        <w:rPr>
          <w:rFonts w:hint="eastAsia" w:ascii="宋体" w:hAnsi="宋体" w:eastAsia="宋体" w:cs="宋体"/>
          <w:b/>
          <w:color w:val="000000"/>
          <w:kern w:val="0"/>
          <w:sz w:val="24"/>
          <w:szCs w:val="24"/>
          <w:highlight w:val="none"/>
          <w:lang w:val="en-US" w:eastAsia="zh-CN"/>
        </w:rPr>
        <w:t>、本项目采购标的对应的中小企业划分标准所属行业为软件和信息技术服务业。</w:t>
      </w:r>
    </w:p>
    <w:p>
      <w:pPr>
        <w:widowControl/>
        <w:wordWrap/>
        <w:adjustRightInd w:val="0"/>
        <w:spacing w:line="440" w:lineRule="exact"/>
        <w:ind w:firstLine="562" w:firstLineChars="200"/>
        <w:jc w:val="left"/>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五、</w:t>
      </w:r>
      <w:r>
        <w:rPr>
          <w:rFonts w:hint="eastAsia" w:ascii="宋体" w:hAnsi="宋体" w:eastAsia="宋体" w:cs="宋体"/>
          <w:b/>
          <w:color w:val="000000"/>
          <w:kern w:val="0"/>
          <w:sz w:val="28"/>
          <w:szCs w:val="28"/>
        </w:rPr>
        <w:t>验收标准、方法、方案及要求等</w:t>
      </w:r>
    </w:p>
    <w:p>
      <w:pPr>
        <w:widowControl w:val="0"/>
        <w:numPr>
          <w:ilvl w:val="0"/>
          <w:numId w:val="5"/>
        </w:numPr>
        <w:wordWrap/>
        <w:adjustRightInd w:val="0"/>
        <w:snapToGrid w:val="0"/>
        <w:spacing w:line="440" w:lineRule="exact"/>
        <w:ind w:firstLine="562" w:firstLineChars="200"/>
        <w:jc w:val="left"/>
        <w:textAlignment w:val="auto"/>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验收标准：按国际、国家、行业或企业标准验收，如本次采购产品的质量有国际标准的，按国际标准执行；有国家标准的，按国家标准执行；有行业标准的，按行业标准执行；有企业标准的，按企业标准执行；若以上标准不一致时，按最严格的标准执行。产品质量应达到设计要求，应能通过质检、计量部门的检验。</w:t>
      </w:r>
    </w:p>
    <w:p>
      <w:pPr>
        <w:widowControl w:val="0"/>
        <w:wordWrap/>
        <w:adjustRightInd w:val="0"/>
        <w:snapToGrid w:val="0"/>
        <w:spacing w:line="440" w:lineRule="exact"/>
        <w:ind w:firstLine="562" w:firstLineChars="200"/>
        <w:jc w:val="left"/>
        <w:textAlignment w:val="auto"/>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（2）验收方法及方案</w:t>
      </w:r>
    </w:p>
    <w:p>
      <w:pPr>
        <w:wordWrap/>
        <w:adjustRightInd w:val="0"/>
        <w:snapToGrid w:val="0"/>
        <w:spacing w:line="440" w:lineRule="exact"/>
        <w:ind w:firstLine="562" w:firstLineChars="200"/>
        <w:jc w:val="left"/>
        <w:textAlignment w:val="auto"/>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采购人应当及时对采购项目进行验收，验收时采购人可以邀请参加本项目的其他投标人或者第三方机构参与验收，并按照采购合同规定的技术、服务、安全标准组织对供应商履约情况进行验收，出具验收书。验收书应当包括每一项技术、服务、安全标准的履约情况。</w:t>
      </w:r>
    </w:p>
    <w:p>
      <w:pPr>
        <w:wordWrap/>
        <w:adjustRightInd w:val="0"/>
        <w:snapToGrid w:val="0"/>
        <w:spacing w:line="440" w:lineRule="exact"/>
        <w:ind w:firstLine="562" w:firstLineChars="200"/>
        <w:jc w:val="left"/>
        <w:textAlignment w:val="auto"/>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（3）大型或者复杂的项目，应当邀请国家认可的质量检测机构参加验收。验收方成员应当在验收书上签字，并承担相应的法律责任。</w:t>
      </w:r>
    </w:p>
    <w:p>
      <w:pPr>
        <w:wordWrap/>
        <w:adjustRightInd w:val="0"/>
        <w:snapToGrid w:val="0"/>
        <w:spacing w:line="440" w:lineRule="exact"/>
        <w:ind w:firstLine="562" w:firstLineChars="200"/>
        <w:jc w:val="left"/>
        <w:textAlignment w:val="auto"/>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（4）参与验收的投标人或者第三方机构的意见作为验收书的参考资料一并存档。</w:t>
      </w:r>
    </w:p>
    <w:p>
      <w:pPr>
        <w:wordWrap/>
        <w:adjustRightInd w:val="0"/>
        <w:snapToGrid w:val="0"/>
        <w:spacing w:line="440" w:lineRule="exact"/>
        <w:ind w:firstLine="562" w:firstLineChars="200"/>
        <w:jc w:val="left"/>
        <w:textAlignment w:val="auto"/>
        <w:rPr>
          <w:rFonts w:hint="eastAsia" w:ascii="宋体" w:hAnsi="宋体" w:eastAsia="宋体" w:cs="宋体"/>
          <w:b/>
          <w:bCs/>
          <w:color w:val="000000"/>
          <w:sz w:val="28"/>
          <w:szCs w:val="28"/>
        </w:rPr>
      </w:pPr>
      <w:r>
        <w:rPr>
          <w:rFonts w:hint="eastAsia" w:ascii="宋体" w:hAnsi="宋体" w:eastAsia="宋体" w:cs="宋体"/>
          <w:bCs/>
          <w:color w:val="000000"/>
          <w:kern w:val="0"/>
          <w:sz w:val="28"/>
          <w:szCs w:val="28"/>
        </w:rPr>
        <w:t>（5）验收要求：中标供应商所供货物应经采购人验收，无质量问题方可接收。</w:t>
      </w:r>
    </w:p>
    <w:p>
      <w:pPr>
        <w:spacing w:line="460" w:lineRule="exac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三</w:t>
      </w:r>
      <w:r>
        <w:rPr>
          <w:rFonts w:hint="eastAsia" w:ascii="宋体" w:hAnsi="宋体" w:eastAsia="宋体" w:cs="宋体"/>
          <w:b/>
          <w:color w:val="000000"/>
          <w:kern w:val="0"/>
          <w:sz w:val="28"/>
          <w:szCs w:val="28"/>
        </w:rPr>
        <w:t>、其他投标要求</w:t>
      </w:r>
    </w:p>
    <w:p>
      <w:pPr>
        <w:autoSpaceDE w:val="0"/>
        <w:autoSpaceDN w:val="0"/>
        <w:adjustRightInd w:val="0"/>
        <w:spacing w:line="44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000000"/>
          <w:kern w:val="0"/>
          <w:sz w:val="28"/>
          <w:szCs w:val="28"/>
        </w:rPr>
        <w:t>1、本次采购预算为：人民</w:t>
      </w:r>
      <w:r>
        <w:rPr>
          <w:rFonts w:hint="eastAsia" w:ascii="宋体" w:hAnsi="宋体" w:eastAsia="宋体" w:cs="宋体"/>
          <w:b/>
          <w:color w:val="auto"/>
          <w:kern w:val="0"/>
          <w:sz w:val="28"/>
          <w:szCs w:val="28"/>
        </w:rPr>
        <w:t>币</w:t>
      </w:r>
      <w:r>
        <w:rPr>
          <w:rFonts w:hint="eastAsia" w:ascii="宋体" w:hAnsi="宋体" w:cs="宋体"/>
          <w:b/>
          <w:color w:val="auto"/>
          <w:kern w:val="0"/>
          <w:sz w:val="28"/>
          <w:szCs w:val="28"/>
          <w:lang w:val="en-US" w:eastAsia="zh-CN"/>
        </w:rPr>
        <w:t>3420000</w:t>
      </w:r>
      <w:r>
        <w:rPr>
          <w:rFonts w:hint="eastAsia" w:ascii="宋体" w:hAnsi="宋体" w:eastAsia="宋体" w:cs="宋体"/>
          <w:b/>
          <w:color w:val="auto"/>
          <w:kern w:val="0"/>
          <w:sz w:val="28"/>
          <w:szCs w:val="28"/>
        </w:rPr>
        <w:t>元。</w:t>
      </w:r>
      <w:r>
        <w:rPr>
          <w:rFonts w:hint="eastAsia" w:ascii="宋体" w:hAnsi="宋体" w:eastAsia="宋体" w:cs="宋体"/>
          <w:b/>
          <w:color w:val="auto"/>
          <w:kern w:val="0"/>
          <w:sz w:val="28"/>
          <w:szCs w:val="28"/>
          <w:highlight w:val="none"/>
        </w:rPr>
        <w:t>包含完成本项目采购的货物及其相关的设备、供货、运输、安装、调试、</w:t>
      </w:r>
      <w:r>
        <w:rPr>
          <w:rFonts w:hint="eastAsia" w:ascii="宋体" w:hAnsi="宋体" w:eastAsia="宋体" w:cs="宋体"/>
          <w:b/>
          <w:color w:val="auto"/>
          <w:kern w:val="0"/>
          <w:sz w:val="28"/>
          <w:szCs w:val="28"/>
          <w:highlight w:val="none"/>
          <w:lang w:val="en-US" w:eastAsia="zh-CN"/>
        </w:rPr>
        <w:t>维修、</w:t>
      </w:r>
      <w:r>
        <w:rPr>
          <w:rFonts w:hint="eastAsia" w:ascii="宋体" w:hAnsi="宋体" w:eastAsia="宋体" w:cs="宋体"/>
          <w:b/>
          <w:color w:val="auto"/>
          <w:kern w:val="0"/>
          <w:sz w:val="28"/>
          <w:szCs w:val="28"/>
          <w:highlight w:val="none"/>
          <w:lang w:val="en-US"/>
        </w:rPr>
        <w:t>维护、</w:t>
      </w:r>
      <w:r>
        <w:rPr>
          <w:rFonts w:hint="eastAsia" w:ascii="宋体" w:hAnsi="宋体" w:eastAsia="宋体" w:cs="宋体"/>
          <w:b/>
          <w:color w:val="auto"/>
          <w:kern w:val="0"/>
          <w:sz w:val="28"/>
          <w:szCs w:val="28"/>
          <w:highlight w:val="none"/>
          <w:lang w:val="en-US" w:eastAsia="zh-CN"/>
        </w:rPr>
        <w:t>验收、</w:t>
      </w:r>
      <w:r>
        <w:rPr>
          <w:rFonts w:hint="eastAsia" w:ascii="宋体" w:hAnsi="宋体" w:eastAsia="宋体" w:cs="宋体"/>
          <w:b/>
          <w:color w:val="auto"/>
          <w:kern w:val="0"/>
          <w:sz w:val="28"/>
          <w:szCs w:val="28"/>
          <w:highlight w:val="none"/>
        </w:rPr>
        <w:t>培训等所产生的费用及一切与之相关的所有费用。投标报价高于采购预算的投标文件，按无效投标处理。</w:t>
      </w:r>
    </w:p>
    <w:p>
      <w:pPr>
        <w:spacing w:line="460" w:lineRule="exact"/>
        <w:ind w:firstLine="562" w:firstLineChars="200"/>
        <w:rPr>
          <w:rFonts w:hint="eastAsia" w:ascii="宋体" w:hAnsi="宋体" w:eastAsia="宋体" w:cs="宋体"/>
          <w:b/>
          <w:bCs/>
          <w:color w:val="000000"/>
          <w:kern w:val="0"/>
          <w:sz w:val="28"/>
          <w:szCs w:val="28"/>
          <w:highlight w:val="none"/>
        </w:rPr>
      </w:pP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、产品要求：为了保证本次采购设备的质量，</w:t>
      </w:r>
      <w:r>
        <w:rPr>
          <w:rFonts w:hint="eastAsia" w:ascii="宋体" w:hAnsi="宋体" w:eastAsia="宋体" w:cs="宋体"/>
          <w:color w:val="auto"/>
          <w:kern w:val="0"/>
          <w:sz w:val="28"/>
          <w:szCs w:val="28"/>
          <w:highlight w:val="none"/>
          <w:lang w:eastAsia="zh-CN"/>
        </w:rPr>
        <w:t>供应商投报设备应为近两年最新、配置最高端的</w:t>
      </w:r>
      <w:r>
        <w:rPr>
          <w:rFonts w:hint="eastAsia" w:ascii="宋体" w:hAnsi="宋体" w:cs="宋体"/>
          <w:color w:val="auto"/>
          <w:kern w:val="0"/>
          <w:sz w:val="28"/>
          <w:szCs w:val="28"/>
          <w:highlight w:val="none"/>
          <w:lang w:eastAsia="zh-CN"/>
        </w:rPr>
        <w:t>设备</w:t>
      </w:r>
      <w:r>
        <w:rPr>
          <w:rFonts w:hint="eastAsia" w:ascii="宋体" w:hAnsi="宋体" w:eastAsia="宋体" w:cs="宋体"/>
          <w:color w:val="auto"/>
          <w:kern w:val="0"/>
          <w:sz w:val="28"/>
          <w:szCs w:val="28"/>
          <w:highlight w:val="none"/>
          <w:lang w:eastAsia="zh-CN"/>
        </w:rPr>
        <w:t>，且</w:t>
      </w:r>
      <w:r>
        <w:rPr>
          <w:rFonts w:hint="eastAsia" w:ascii="宋体" w:hAnsi="宋体" w:eastAsia="宋体" w:cs="宋体"/>
          <w:color w:val="auto"/>
          <w:kern w:val="0"/>
          <w:sz w:val="28"/>
          <w:szCs w:val="28"/>
          <w:highlight w:val="none"/>
        </w:rPr>
        <w:t>技术先进、配置合理、质量可靠，进货渠道正常，运行安全可靠、高效、并且符合国家以</w:t>
      </w:r>
      <w:r>
        <w:rPr>
          <w:rFonts w:hint="eastAsia" w:ascii="宋体" w:hAnsi="宋体" w:eastAsia="宋体" w:cs="宋体"/>
          <w:color w:val="000000"/>
          <w:kern w:val="0"/>
          <w:sz w:val="28"/>
          <w:szCs w:val="28"/>
          <w:highlight w:val="none"/>
        </w:rPr>
        <w:t>及该产品出厂标准的全新原装正品。</w:t>
      </w:r>
      <w:r>
        <w:rPr>
          <w:rFonts w:hint="eastAsia" w:ascii="宋体" w:hAnsi="宋体" w:eastAsia="宋体" w:cs="宋体"/>
          <w:b/>
          <w:bCs/>
          <w:color w:val="000000"/>
          <w:kern w:val="0"/>
          <w:sz w:val="28"/>
          <w:szCs w:val="28"/>
          <w:highlight w:val="none"/>
          <w:lang w:eastAsia="zh-CN"/>
        </w:rPr>
        <w:t>否则，供应商应承担对其不利的法律责任及后果，采购人</w:t>
      </w:r>
      <w:r>
        <w:rPr>
          <w:rFonts w:hint="eastAsia" w:ascii="宋体" w:hAnsi="宋体" w:eastAsia="宋体" w:cs="宋体"/>
          <w:b/>
          <w:bCs/>
          <w:color w:val="000000"/>
          <w:kern w:val="0"/>
          <w:sz w:val="28"/>
          <w:szCs w:val="28"/>
          <w:highlight w:val="none"/>
          <w:lang w:val="en-US" w:eastAsia="zh-CN"/>
        </w:rPr>
        <w:t>有权按照评标报告推荐的中标候选供应商顺序推荐下一中标候选人为中标供应商，也可以按照政府采购法及其相关规定重新开展采购活动。</w:t>
      </w:r>
    </w:p>
    <w:p>
      <w:pPr>
        <w:spacing w:line="460" w:lineRule="exact"/>
        <w:ind w:firstLine="562" w:firstLineChars="200"/>
        <w:rPr>
          <w:rFonts w:hint="eastAsia" w:ascii="宋体" w:hAnsi="宋体" w:eastAsia="宋体" w:cs="宋体"/>
          <w:color w:val="000000"/>
          <w:sz w:val="28"/>
          <w:szCs w:val="28"/>
          <w:highlight w:val="none"/>
        </w:rPr>
      </w:pPr>
      <w:r>
        <w:rPr>
          <w:rFonts w:hint="eastAsia" w:ascii="宋体" w:hAnsi="宋体" w:eastAsia="宋体" w:cs="宋体"/>
          <w:b/>
          <w:bCs/>
          <w:color w:val="000000"/>
          <w:kern w:val="0"/>
          <w:sz w:val="28"/>
          <w:szCs w:val="28"/>
          <w:highlight w:val="none"/>
          <w:lang w:val="en-US" w:eastAsia="zh-CN"/>
        </w:rPr>
        <w:t>3、</w:t>
      </w:r>
      <w:r>
        <w:rPr>
          <w:rFonts w:hint="eastAsia" w:ascii="宋体" w:hAnsi="宋体" w:eastAsia="宋体" w:cs="宋体"/>
          <w:color w:val="000000"/>
          <w:kern w:val="0"/>
          <w:sz w:val="28"/>
          <w:szCs w:val="28"/>
          <w:highlight w:val="none"/>
        </w:rPr>
        <w:t>供货时投标人须提供设备的供货配置清单、使用说明书</w:t>
      </w:r>
      <w:r>
        <w:rPr>
          <w:rFonts w:hint="eastAsia" w:ascii="宋体" w:hAnsi="宋体" w:eastAsia="宋体" w:cs="宋体"/>
          <w:color w:val="000000"/>
          <w:kern w:val="0"/>
          <w:sz w:val="28"/>
          <w:szCs w:val="28"/>
          <w:highlight w:val="none"/>
          <w:lang w:eastAsia="zh-CN"/>
        </w:rPr>
        <w:t>、操作手册、维修手册</w:t>
      </w:r>
      <w:r>
        <w:rPr>
          <w:rFonts w:hint="eastAsia" w:ascii="宋体" w:hAnsi="宋体" w:eastAsia="宋体" w:cs="宋体"/>
          <w:color w:val="000000"/>
          <w:kern w:val="0"/>
          <w:sz w:val="28"/>
          <w:szCs w:val="28"/>
          <w:highlight w:val="none"/>
        </w:rPr>
        <w:t>等相关资料，如出现质量问题或系假冒伪劣、盗版产品，供应商负责包退、包换，发生的费用由供应商承担。</w:t>
      </w:r>
    </w:p>
    <w:p>
      <w:pPr>
        <w:spacing w:line="460" w:lineRule="exact"/>
        <w:ind w:firstLine="562" w:firstLineChars="200"/>
        <w:rPr>
          <w:rFonts w:hint="eastAsia" w:ascii="宋体" w:hAnsi="宋体" w:eastAsia="宋体" w:cs="宋体"/>
          <w:color w:val="000000"/>
          <w:kern w:val="0"/>
          <w:sz w:val="28"/>
          <w:szCs w:val="28"/>
          <w:highlight w:val="none"/>
        </w:rPr>
      </w:pPr>
      <w:r>
        <w:rPr>
          <w:rFonts w:hint="eastAsia" w:ascii="宋体" w:hAnsi="宋体" w:cs="宋体"/>
          <w:color w:val="000000"/>
          <w:kern w:val="0"/>
          <w:sz w:val="28"/>
          <w:szCs w:val="28"/>
          <w:highlight w:val="none"/>
          <w:lang w:val="en-US" w:eastAsia="zh-CN"/>
        </w:rPr>
        <w:t>4</w:t>
      </w:r>
      <w:r>
        <w:rPr>
          <w:rFonts w:hint="eastAsia" w:ascii="宋体" w:hAnsi="宋体" w:eastAsia="宋体" w:cs="宋体"/>
          <w:color w:val="000000"/>
          <w:kern w:val="0"/>
          <w:sz w:val="28"/>
          <w:szCs w:val="28"/>
          <w:highlight w:val="none"/>
        </w:rPr>
        <w:t>、采购人在中华人民共和国境内使用供应商提供的货物时免受第三方提出的侵犯其专利权或其它知识产权的起诉。如果第三方提出侵权指控，中标人应承担由此而引起的一切法律责任和费用。</w:t>
      </w:r>
    </w:p>
    <w:p>
      <w:pPr>
        <w:spacing w:line="460" w:lineRule="exact"/>
        <w:ind w:firstLine="562" w:firstLineChars="200"/>
        <w:rPr>
          <w:rFonts w:hint="eastAsia" w:ascii="宋体" w:hAnsi="宋体" w:eastAsia="宋体" w:cs="宋体"/>
          <w:color w:val="000000"/>
          <w:kern w:val="0"/>
          <w:sz w:val="28"/>
          <w:szCs w:val="28"/>
          <w:highlight w:val="none"/>
        </w:rPr>
      </w:pPr>
      <w:r>
        <w:rPr>
          <w:rFonts w:hint="eastAsia" w:ascii="宋体" w:hAnsi="宋体" w:cs="宋体"/>
          <w:color w:val="000000"/>
          <w:kern w:val="0"/>
          <w:sz w:val="28"/>
          <w:szCs w:val="28"/>
          <w:highlight w:val="none"/>
          <w:lang w:val="en-US" w:eastAsia="zh-CN"/>
        </w:rPr>
        <w:t>5</w:t>
      </w:r>
      <w:r>
        <w:rPr>
          <w:rFonts w:hint="eastAsia" w:ascii="宋体" w:hAnsi="宋体" w:eastAsia="宋体" w:cs="宋体"/>
          <w:color w:val="000000"/>
          <w:kern w:val="0"/>
          <w:sz w:val="28"/>
          <w:szCs w:val="28"/>
          <w:highlight w:val="none"/>
        </w:rPr>
        <w:t>、中标供应商</w:t>
      </w:r>
      <w:r>
        <w:rPr>
          <w:rFonts w:hint="eastAsia" w:ascii="宋体" w:hAnsi="宋体" w:eastAsia="宋体" w:cs="宋体"/>
          <w:color w:val="000000"/>
          <w:kern w:val="0"/>
          <w:sz w:val="28"/>
          <w:szCs w:val="28"/>
          <w:highlight w:val="none"/>
          <w:lang w:eastAsia="zh-CN"/>
        </w:rPr>
        <w:t>7天内派工程技术人员到达</w:t>
      </w:r>
      <w:r>
        <w:rPr>
          <w:rFonts w:hint="eastAsia" w:ascii="宋体" w:hAnsi="宋体" w:eastAsia="宋体" w:cs="宋体"/>
          <w:color w:val="000000"/>
          <w:kern w:val="0"/>
          <w:sz w:val="28"/>
          <w:szCs w:val="28"/>
          <w:highlight w:val="none"/>
        </w:rPr>
        <w:t>用户指定的地点进行安装调试及培训，费用由中标供应商承担。</w:t>
      </w:r>
      <w:r>
        <w:rPr>
          <w:rFonts w:hint="eastAsia" w:ascii="宋体" w:hAnsi="宋体" w:eastAsia="宋体" w:cs="宋体"/>
          <w:b/>
          <w:bCs/>
          <w:color w:val="000000"/>
          <w:kern w:val="0"/>
          <w:sz w:val="28"/>
          <w:szCs w:val="28"/>
          <w:highlight w:val="none"/>
        </w:rPr>
        <w:t>供应商对于招标文件没有列出，而对</w:t>
      </w:r>
      <w:r>
        <w:rPr>
          <w:rFonts w:hint="eastAsia" w:ascii="宋体" w:hAnsi="宋体" w:eastAsia="宋体" w:cs="宋体"/>
          <w:b/>
          <w:bCs/>
          <w:color w:val="000000"/>
          <w:kern w:val="0"/>
          <w:sz w:val="28"/>
          <w:szCs w:val="28"/>
          <w:highlight w:val="none"/>
          <w:lang w:val="en-US" w:eastAsia="zh-CN"/>
        </w:rPr>
        <w:t>设备正常运行</w:t>
      </w:r>
      <w:r>
        <w:rPr>
          <w:rFonts w:hint="eastAsia" w:ascii="宋体" w:hAnsi="宋体" w:eastAsia="宋体" w:cs="宋体"/>
          <w:b/>
          <w:bCs/>
          <w:color w:val="000000"/>
          <w:kern w:val="0"/>
          <w:sz w:val="28"/>
          <w:szCs w:val="28"/>
          <w:highlight w:val="none"/>
        </w:rPr>
        <w:t>所需设备及其它辅助材料等，有责任给予补充和免费提供；</w:t>
      </w:r>
    </w:p>
    <w:p>
      <w:pPr>
        <w:spacing w:line="460" w:lineRule="exact"/>
        <w:ind w:firstLine="562" w:firstLineChars="200"/>
        <w:rPr>
          <w:rFonts w:hint="eastAsia" w:ascii="宋体" w:hAnsi="宋体" w:eastAsia="宋体" w:cs="宋体"/>
          <w:color w:val="000000"/>
          <w:kern w:val="0"/>
          <w:sz w:val="28"/>
          <w:szCs w:val="28"/>
          <w:highlight w:val="none"/>
        </w:rPr>
      </w:pPr>
      <w:r>
        <w:rPr>
          <w:rFonts w:hint="eastAsia" w:ascii="宋体" w:hAnsi="宋体" w:cs="宋体"/>
          <w:color w:val="000000"/>
          <w:kern w:val="0"/>
          <w:sz w:val="28"/>
          <w:szCs w:val="28"/>
          <w:highlight w:val="none"/>
          <w:lang w:val="en-US" w:eastAsia="zh-CN"/>
        </w:rPr>
        <w:t>6</w:t>
      </w:r>
      <w:r>
        <w:rPr>
          <w:rFonts w:hint="eastAsia" w:ascii="宋体" w:hAnsi="宋体" w:eastAsia="宋体" w:cs="宋体"/>
          <w:color w:val="000000"/>
          <w:kern w:val="0"/>
          <w:sz w:val="28"/>
          <w:szCs w:val="28"/>
          <w:highlight w:val="none"/>
        </w:rPr>
        <w:t>、中标供应商，不得以任何理由和任何方式将项目转包给第三方，否则采购人有权终止双方的合作，并依照法律追究中标人的法律责任和经济责任。</w:t>
      </w:r>
    </w:p>
    <w:p>
      <w:pPr>
        <w:spacing w:line="460" w:lineRule="exact"/>
        <w:ind w:firstLine="562" w:firstLineChars="200"/>
        <w:rPr>
          <w:rFonts w:hint="eastAsia" w:ascii="宋体" w:hAnsi="宋体" w:eastAsia="宋体" w:cs="宋体"/>
          <w:color w:val="auto"/>
          <w:kern w:val="0"/>
          <w:sz w:val="28"/>
          <w:szCs w:val="28"/>
          <w:highlight w:val="none"/>
        </w:rPr>
      </w:pPr>
      <w:r>
        <w:rPr>
          <w:rFonts w:hint="eastAsia" w:ascii="宋体" w:hAnsi="宋体" w:cs="宋体"/>
          <w:color w:val="000000"/>
          <w:kern w:val="0"/>
          <w:sz w:val="28"/>
          <w:szCs w:val="28"/>
          <w:highlight w:val="none"/>
          <w:lang w:val="en-US" w:eastAsia="zh-CN"/>
        </w:rPr>
        <w:t>7</w:t>
      </w:r>
      <w:r>
        <w:rPr>
          <w:rFonts w:hint="eastAsia" w:ascii="宋体" w:hAnsi="宋体" w:eastAsia="宋体" w:cs="宋体"/>
          <w:color w:val="000000"/>
          <w:kern w:val="0"/>
          <w:sz w:val="28"/>
          <w:szCs w:val="28"/>
          <w:highlight w:val="none"/>
        </w:rPr>
        <w:t>、交货期：</w:t>
      </w:r>
      <w:r>
        <w:rPr>
          <w:rFonts w:hint="eastAsia" w:ascii="宋体" w:hAnsi="宋体" w:eastAsia="宋体" w:cs="宋体"/>
          <w:color w:val="auto"/>
          <w:kern w:val="0"/>
          <w:sz w:val="28"/>
          <w:szCs w:val="28"/>
          <w:highlight w:val="none"/>
        </w:rPr>
        <w:t>合同签订后</w:t>
      </w:r>
      <w:r>
        <w:rPr>
          <w:rFonts w:hint="eastAsia" w:ascii="宋体" w:hAnsi="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val="en-US" w:eastAsia="zh-CN"/>
        </w:rPr>
        <w:t>0</w:t>
      </w:r>
      <w:r>
        <w:rPr>
          <w:rFonts w:hint="eastAsia" w:ascii="宋体" w:hAnsi="宋体" w:eastAsia="宋体" w:cs="宋体"/>
          <w:color w:val="auto"/>
          <w:kern w:val="0"/>
          <w:sz w:val="28"/>
          <w:szCs w:val="28"/>
          <w:highlight w:val="none"/>
        </w:rPr>
        <w:t xml:space="preserve">日内供货且安装调试完毕，并通过验收、投入正常使用。 </w:t>
      </w:r>
    </w:p>
    <w:p>
      <w:pPr>
        <w:spacing w:line="460" w:lineRule="exact"/>
        <w:ind w:firstLine="562" w:firstLineChars="200"/>
        <w:rPr>
          <w:rFonts w:hint="eastAsia" w:ascii="宋体" w:hAnsi="宋体" w:eastAsia="宋体" w:cs="宋体"/>
          <w:color w:val="000000"/>
          <w:kern w:val="0"/>
          <w:sz w:val="28"/>
          <w:szCs w:val="28"/>
          <w:highlight w:val="none"/>
        </w:rPr>
      </w:pPr>
      <w:r>
        <w:rPr>
          <w:rFonts w:hint="eastAsia" w:ascii="宋体" w:hAnsi="宋体" w:cs="宋体"/>
          <w:color w:val="000000"/>
          <w:kern w:val="0"/>
          <w:sz w:val="28"/>
          <w:szCs w:val="28"/>
          <w:highlight w:val="none"/>
          <w:lang w:val="en-US" w:eastAsia="zh-CN"/>
        </w:rPr>
        <w:t>8</w:t>
      </w:r>
      <w:r>
        <w:rPr>
          <w:rFonts w:hint="eastAsia" w:ascii="宋体" w:hAnsi="宋体" w:eastAsia="宋体" w:cs="宋体"/>
          <w:color w:val="000000"/>
          <w:kern w:val="0"/>
          <w:sz w:val="28"/>
          <w:szCs w:val="28"/>
          <w:highlight w:val="none"/>
        </w:rPr>
        <w:t>、交货地点：采购人指定的同行政区域内的任何地点。</w:t>
      </w:r>
    </w:p>
    <w:p>
      <w:pPr>
        <w:spacing w:line="460" w:lineRule="exact"/>
        <w:ind w:firstLine="562" w:firstLineChars="200"/>
        <w:rPr>
          <w:rFonts w:hint="eastAsia" w:ascii="宋体" w:hAnsi="宋体" w:eastAsia="宋体" w:cs="宋体"/>
          <w:color w:val="auto"/>
          <w:kern w:val="0"/>
          <w:sz w:val="28"/>
          <w:szCs w:val="28"/>
          <w:highlight w:val="none"/>
        </w:rPr>
      </w:pPr>
      <w:r>
        <w:rPr>
          <w:rFonts w:hint="eastAsia" w:ascii="宋体" w:hAnsi="宋体" w:cs="宋体"/>
          <w:color w:val="000000"/>
          <w:kern w:val="0"/>
          <w:sz w:val="28"/>
          <w:szCs w:val="28"/>
          <w:highlight w:val="none"/>
          <w:lang w:val="en-US" w:eastAsia="zh-CN"/>
        </w:rPr>
        <w:t>9</w:t>
      </w:r>
      <w:r>
        <w:rPr>
          <w:rFonts w:hint="eastAsia" w:ascii="宋体" w:hAnsi="宋体" w:eastAsia="宋体" w:cs="宋体"/>
          <w:color w:val="000000"/>
          <w:kern w:val="0"/>
          <w:sz w:val="28"/>
          <w:szCs w:val="28"/>
          <w:highlight w:val="none"/>
        </w:rPr>
        <w:t>、服务要求：货物在安装调试阶段，中标供应商应派有经验的技术人员到现场负责安装和调试，并向采购单位操作人员提供现场技术培训，直到能够掌握设备和软件系统的各项功能进行正确操作及简单的日常维修、维护为止，并免费向采购人提供全套</w:t>
      </w:r>
      <w:r>
        <w:rPr>
          <w:rFonts w:hint="eastAsia" w:ascii="宋体" w:hAnsi="宋体" w:eastAsia="宋体" w:cs="宋体"/>
          <w:color w:val="auto"/>
          <w:kern w:val="0"/>
          <w:sz w:val="28"/>
          <w:szCs w:val="28"/>
          <w:highlight w:val="none"/>
          <w:lang w:val="en-US" w:eastAsia="zh-CN"/>
        </w:rPr>
        <w:t>操作、</w:t>
      </w:r>
      <w:r>
        <w:rPr>
          <w:rFonts w:hint="eastAsia" w:ascii="宋体" w:hAnsi="宋体" w:eastAsia="宋体" w:cs="宋体"/>
          <w:color w:val="auto"/>
          <w:kern w:val="0"/>
          <w:sz w:val="28"/>
          <w:szCs w:val="28"/>
          <w:highlight w:val="none"/>
        </w:rPr>
        <w:t>运行、维护、保养手册等技术资料。</w:t>
      </w:r>
    </w:p>
    <w:p>
      <w:pPr>
        <w:spacing w:line="460" w:lineRule="exact"/>
        <w:ind w:firstLine="562"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1</w:t>
      </w:r>
      <w:r>
        <w:rPr>
          <w:rFonts w:hint="eastAsia" w:ascii="宋体" w:hAnsi="宋体" w:cs="宋体"/>
          <w:color w:val="auto"/>
          <w:kern w:val="0"/>
          <w:sz w:val="28"/>
          <w:szCs w:val="28"/>
          <w:highlight w:val="none"/>
          <w:lang w:val="en-US" w:eastAsia="zh-CN"/>
        </w:rPr>
        <w:t>0</w:t>
      </w:r>
      <w:r>
        <w:rPr>
          <w:rFonts w:hint="eastAsia" w:ascii="宋体" w:hAnsi="宋体" w:eastAsia="宋体" w:cs="宋体"/>
          <w:color w:val="auto"/>
          <w:kern w:val="0"/>
          <w:sz w:val="28"/>
          <w:szCs w:val="28"/>
          <w:highlight w:val="none"/>
        </w:rPr>
        <w:t>、验收要求：中标供应商供货应经采购人验货，无质量问题方可接收。</w:t>
      </w:r>
    </w:p>
    <w:p>
      <w:pPr>
        <w:spacing w:line="460" w:lineRule="exact"/>
        <w:ind w:firstLine="562" w:firstLineChars="200"/>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1</w:t>
      </w:r>
      <w:r>
        <w:rPr>
          <w:rFonts w:hint="eastAsia" w:ascii="宋体" w:hAnsi="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支付方式：</w:t>
      </w:r>
      <w:r>
        <w:rPr>
          <w:rFonts w:hint="eastAsia" w:ascii="宋体" w:hAnsi="宋体" w:cs="宋体"/>
          <w:color w:val="auto"/>
          <w:kern w:val="0"/>
          <w:sz w:val="28"/>
          <w:szCs w:val="28"/>
          <w:highlight w:val="none"/>
          <w:lang w:eastAsia="zh-CN"/>
        </w:rPr>
        <w:t>合同生效后，供应商向采购人提交合同金额</w:t>
      </w:r>
      <w:r>
        <w:rPr>
          <w:rFonts w:hint="eastAsia" w:ascii="宋体" w:hAnsi="宋体" w:cs="宋体"/>
          <w:color w:val="auto"/>
          <w:kern w:val="0"/>
          <w:sz w:val="28"/>
          <w:szCs w:val="28"/>
          <w:highlight w:val="none"/>
          <w:lang w:val="en-US" w:eastAsia="zh-CN"/>
        </w:rPr>
        <w:t>30%的预付款保函，采购人在收到保函后3个工作日内支付供应商合同金额30%的预付款，在本项目验收合格后再支付合同金额的30%，剩余合同金额的40%，在本项目质保满半年，且供应商向采购人提交3%的履约保函后，一次性无息支付。</w:t>
      </w:r>
    </w:p>
    <w:p>
      <w:pPr>
        <w:spacing w:line="460" w:lineRule="exact"/>
        <w:ind w:firstLine="562"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、质保期：自验收合格</w:t>
      </w:r>
      <w:r>
        <w:rPr>
          <w:rFonts w:hint="eastAsia" w:ascii="宋体" w:hAnsi="宋体" w:eastAsia="宋体" w:cs="宋体"/>
          <w:color w:val="auto"/>
          <w:kern w:val="0"/>
          <w:sz w:val="28"/>
          <w:szCs w:val="28"/>
          <w:highlight w:val="none"/>
          <w:lang w:eastAsia="zh-CN"/>
        </w:rPr>
        <w:t>并投入正常使用</w:t>
      </w:r>
      <w:r>
        <w:rPr>
          <w:rFonts w:hint="eastAsia" w:ascii="宋体" w:hAnsi="宋体" w:eastAsia="宋体" w:cs="宋体"/>
          <w:color w:val="auto"/>
          <w:kern w:val="0"/>
          <w:sz w:val="28"/>
          <w:szCs w:val="28"/>
          <w:highlight w:val="none"/>
        </w:rPr>
        <w:t>之日起</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年。质保期内提供免费上门服务</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供应商必须提供售后服务承诺书。</w:t>
      </w:r>
    </w:p>
    <w:p>
      <w:pPr>
        <w:spacing w:line="460" w:lineRule="exact"/>
        <w:ind w:firstLine="562" w:firstLineChars="200"/>
        <w:rPr>
          <w:rFonts w:hint="eastAsia" w:ascii="宋体" w:hAnsi="宋体" w:eastAsia="宋体" w:cs="宋体"/>
          <w:color w:val="000000"/>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、在服务和保修期内，中标供应商对其提供的产品进行现场服务、维修和损坏件的更换，不得收取额外费用；中标供应商应对系</w:t>
      </w:r>
      <w:r>
        <w:rPr>
          <w:rFonts w:hint="eastAsia" w:ascii="宋体" w:hAnsi="宋体" w:eastAsia="宋体" w:cs="宋体"/>
          <w:color w:val="000000"/>
          <w:kern w:val="0"/>
          <w:sz w:val="28"/>
          <w:szCs w:val="28"/>
          <w:highlight w:val="none"/>
        </w:rPr>
        <w:t>统和相关设备的运行每年必须至少提供一次运行检测报告和优化服务；中标供应商</w:t>
      </w:r>
      <w:r>
        <w:rPr>
          <w:rFonts w:hint="eastAsia" w:ascii="宋体" w:hAnsi="宋体" w:eastAsia="宋体" w:cs="宋体"/>
          <w:color w:val="000000"/>
          <w:kern w:val="0"/>
          <w:sz w:val="28"/>
          <w:szCs w:val="28"/>
          <w:highlight w:val="none"/>
          <w:lang w:eastAsia="zh-CN"/>
        </w:rPr>
        <w:t>所投产品有完善的</w:t>
      </w:r>
      <w:r>
        <w:rPr>
          <w:rFonts w:hint="eastAsia" w:ascii="宋体" w:hAnsi="宋体" w:eastAsia="宋体" w:cs="宋体"/>
          <w:color w:val="000000"/>
          <w:kern w:val="0"/>
          <w:sz w:val="28"/>
          <w:szCs w:val="28"/>
          <w:highlight w:val="none"/>
        </w:rPr>
        <w:t>售后服务体系</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提供7*24小时电话服务和技术支持；在接到用户故障通知后，2小时内响应，24小时内到达现场解决故障，如不能及时解决，应提供备用设备，在每次维护完毕后必须提交相应的维护技术文档，为设备提供终身免费技术支持</w:t>
      </w:r>
      <w:r>
        <w:rPr>
          <w:rFonts w:hint="eastAsia" w:ascii="宋体" w:hAnsi="宋体" w:eastAsia="宋体" w:cs="宋体"/>
          <w:color w:val="000000"/>
          <w:kern w:val="0"/>
          <w:sz w:val="28"/>
          <w:szCs w:val="28"/>
          <w:highlight w:val="none"/>
          <w:lang w:eastAsia="zh-CN"/>
        </w:rPr>
        <w:t>及免费软件升级服务</w:t>
      </w:r>
      <w:r>
        <w:rPr>
          <w:rFonts w:hint="eastAsia" w:ascii="宋体" w:hAnsi="宋体" w:eastAsia="宋体" w:cs="宋体"/>
          <w:color w:val="000000"/>
          <w:kern w:val="0"/>
          <w:sz w:val="28"/>
          <w:szCs w:val="28"/>
          <w:highlight w:val="none"/>
        </w:rPr>
        <w:t>。</w:t>
      </w:r>
    </w:p>
    <w:p>
      <w:pPr>
        <w:spacing w:line="460" w:lineRule="exact"/>
        <w:ind w:firstLine="562"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r>
        <w:rPr>
          <w:rFonts w:hint="eastAsia" w:ascii="宋体" w:hAnsi="宋体" w:cs="宋体"/>
          <w:color w:val="000000"/>
          <w:kern w:val="0"/>
          <w:sz w:val="28"/>
          <w:szCs w:val="28"/>
          <w:highlight w:val="none"/>
          <w:lang w:val="en-US" w:eastAsia="zh-CN"/>
        </w:rPr>
        <w:t>4</w:t>
      </w:r>
      <w:r>
        <w:rPr>
          <w:rFonts w:hint="eastAsia" w:ascii="宋体" w:hAnsi="宋体" w:eastAsia="宋体" w:cs="宋体"/>
          <w:color w:val="000000"/>
          <w:kern w:val="0"/>
          <w:sz w:val="28"/>
          <w:szCs w:val="28"/>
          <w:highlight w:val="none"/>
        </w:rPr>
        <w:t>、中标供应商未能在规定时间内到达现场的，采购人有权要求其给予合理的经济赔偿。在质保期内，由于项目本身缺陷发生故障或损坏而造成的损失，全部由中标供应商承担。</w:t>
      </w:r>
    </w:p>
    <w:p>
      <w:pPr>
        <w:spacing w:line="460" w:lineRule="exact"/>
        <w:ind w:firstLine="562" w:firstLineChars="200"/>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b/>
          <w:bCs/>
          <w:color w:val="000000"/>
          <w:kern w:val="0"/>
          <w:sz w:val="28"/>
          <w:szCs w:val="28"/>
          <w:highlight w:val="none"/>
        </w:rPr>
        <w:t>1</w:t>
      </w:r>
      <w:r>
        <w:rPr>
          <w:rFonts w:hint="eastAsia" w:ascii="宋体" w:hAnsi="宋体" w:cs="宋体"/>
          <w:b/>
          <w:bCs/>
          <w:color w:val="000000"/>
          <w:kern w:val="0"/>
          <w:sz w:val="28"/>
          <w:szCs w:val="28"/>
          <w:highlight w:val="none"/>
          <w:lang w:val="en-US" w:eastAsia="zh-CN"/>
        </w:rPr>
        <w:t>5</w:t>
      </w:r>
      <w:r>
        <w:rPr>
          <w:rFonts w:hint="eastAsia" w:ascii="宋体" w:hAnsi="宋体" w:eastAsia="宋体" w:cs="宋体"/>
          <w:b/>
          <w:bCs/>
          <w:color w:val="000000"/>
          <w:kern w:val="0"/>
          <w:sz w:val="28"/>
          <w:szCs w:val="28"/>
          <w:highlight w:val="none"/>
        </w:rPr>
        <w:t>、</w:t>
      </w:r>
      <w:r>
        <w:rPr>
          <w:rFonts w:hint="eastAsia" w:ascii="宋体" w:hAnsi="宋体" w:eastAsia="宋体" w:cs="宋体"/>
          <w:b/>
          <w:bCs/>
          <w:color w:val="000000"/>
          <w:kern w:val="0"/>
          <w:sz w:val="28"/>
          <w:szCs w:val="28"/>
          <w:highlight w:val="none"/>
          <w:lang w:val="en-US" w:eastAsia="zh-CN"/>
        </w:rPr>
        <w:t>在本项目实施过程中或项目验收时，如采购人发现中标供应商未能按照招标文件规定的交货期完成本项目或提供的货物及服务不符合本项目招标文件要求及其投标文件承诺的，采购人将取消其中标资格、终止或解除与其签订的政府采购合同，并报相关主管部门，将其列入不良记录，禁止其在1-3年内参加政府采购活动，已提供货物及服务的所有费用均不予支付；采购人有权按照评标报告推荐的中标候选供应商顺序推荐下一中标候选人为中标供应商，也可以按照政府采购法及其相关规定重新开展采购活动。</w:t>
      </w: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pStyle w:val="9"/>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第四部分</w:t>
      </w:r>
    </w:p>
    <w:p>
      <w:pPr>
        <w:spacing w:line="40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合同主要条款</w:t>
      </w: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pStyle w:val="17"/>
        <w:ind w:left="0" w:leftChars="0" w:firstLine="0" w:firstLineChars="0"/>
        <w:rPr>
          <w:rFonts w:hint="eastAsia" w:ascii="宋体" w:hAnsi="宋体" w:eastAsia="宋体" w:cs="宋体"/>
          <w:color w:val="000000"/>
        </w:rPr>
      </w:pPr>
    </w:p>
    <w:p>
      <w:pPr>
        <w:pStyle w:val="17"/>
        <w:ind w:left="0" w:leftChars="0" w:firstLine="0" w:firstLineChars="0"/>
        <w:rPr>
          <w:rFonts w:hint="eastAsia" w:ascii="宋体" w:hAnsi="宋体" w:eastAsia="宋体" w:cs="宋体"/>
          <w:color w:val="000000"/>
        </w:rPr>
      </w:pPr>
    </w:p>
    <w:p>
      <w:pPr>
        <w:pStyle w:val="17"/>
        <w:ind w:left="0" w:leftChars="0" w:firstLine="0" w:firstLineChars="0"/>
        <w:rPr>
          <w:rFonts w:hint="eastAsia" w:ascii="宋体" w:hAnsi="宋体" w:eastAsia="宋体" w:cs="宋体"/>
          <w:color w:val="000000"/>
        </w:rPr>
      </w:pPr>
    </w:p>
    <w:p>
      <w:pPr>
        <w:spacing w:line="400" w:lineRule="exact"/>
        <w:jc w:val="center"/>
        <w:rPr>
          <w:rFonts w:hint="eastAsia" w:ascii="宋体" w:hAnsi="宋体" w:eastAsia="宋体" w:cs="宋体"/>
          <w:b/>
          <w:bCs/>
          <w:color w:val="000000"/>
          <w:sz w:val="36"/>
          <w:szCs w:val="36"/>
        </w:rPr>
      </w:pPr>
    </w:p>
    <w:p>
      <w:pPr>
        <w:pStyle w:val="22"/>
        <w:rPr>
          <w:rFonts w:hint="eastAsia" w:ascii="宋体" w:hAnsi="宋体" w:eastAsia="宋体" w:cs="宋体"/>
          <w:b/>
          <w:bCs/>
          <w:color w:val="000000"/>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第四部分  销售合同</w:t>
      </w:r>
    </w:p>
    <w:p>
      <w:pPr>
        <w:spacing w:line="460" w:lineRule="exact"/>
        <w:ind w:firstLine="6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（采购人可根据采购项目的实际情况增减条款和内容）</w:t>
      </w:r>
    </w:p>
    <w:p>
      <w:pPr>
        <w:spacing w:line="460" w:lineRule="exact"/>
        <w:ind w:firstLine="600"/>
        <w:rPr>
          <w:rFonts w:hint="eastAsia" w:ascii="宋体" w:hAnsi="宋体" w:cs="宋体"/>
          <w:color w:val="auto"/>
          <w:sz w:val="28"/>
          <w:szCs w:val="28"/>
          <w:highlight w:val="none"/>
        </w:rPr>
      </w:pPr>
    </w:p>
    <w:p>
      <w:pPr>
        <w:spacing w:line="460" w:lineRule="exact"/>
        <w:ind w:firstLine="6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甲方(采购单位)：</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spacing w:line="460" w:lineRule="exact"/>
        <w:ind w:firstLine="6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乙方(供货单位)：</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xml:space="preserve">              </w:t>
      </w:r>
    </w:p>
    <w:p>
      <w:pPr>
        <w:spacing w:line="460" w:lineRule="exact"/>
        <w:ind w:firstLine="600"/>
        <w:rPr>
          <w:rFonts w:hint="eastAsia" w:ascii="宋体" w:hAnsi="宋体" w:cs="宋体"/>
          <w:color w:val="auto"/>
          <w:sz w:val="28"/>
          <w:szCs w:val="28"/>
          <w:highlight w:val="none"/>
        </w:rPr>
      </w:pPr>
      <w:r>
        <w:rPr>
          <w:rFonts w:hint="eastAsia" w:ascii="宋体" w:hAnsi="宋体" w:cs="宋体"/>
          <w:color w:val="auto"/>
          <w:sz w:val="28"/>
          <w:szCs w:val="28"/>
          <w:highlight w:val="none"/>
        </w:rPr>
        <w:t>甲乙双方根据</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日第</w:t>
      </w:r>
      <w:r>
        <w:rPr>
          <w:rFonts w:hint="eastAsia" w:ascii="宋体" w:hAnsi="宋体" w:cs="宋体"/>
          <w:color w:val="auto"/>
          <w:sz w:val="28"/>
          <w:szCs w:val="28"/>
          <w:highlight w:val="none"/>
          <w:u w:val="single"/>
        </w:rPr>
        <w:t xml:space="preserve">      </w:t>
      </w:r>
      <w:r>
        <w:rPr>
          <w:rFonts w:hint="eastAsia" w:ascii="宋体" w:hAnsi="宋体" w:cs="宋体"/>
          <w:color w:val="auto"/>
          <w:sz w:val="28"/>
          <w:szCs w:val="28"/>
          <w:highlight w:val="none"/>
        </w:rPr>
        <w:t>号采购项目</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的</w:t>
      </w:r>
      <w:r>
        <w:rPr>
          <w:rFonts w:hint="eastAsia" w:ascii="宋体" w:hAnsi="宋体" w:cs="宋体"/>
          <w:color w:val="auto"/>
          <w:sz w:val="28"/>
          <w:szCs w:val="28"/>
          <w:highlight w:val="none"/>
          <w:shd w:val="clear" w:color="auto" w:fill="FFFFFF"/>
        </w:rPr>
        <w:t>招标结果及相关采购文件等采购资料</w:t>
      </w:r>
      <w:r>
        <w:rPr>
          <w:rFonts w:hint="eastAsia" w:ascii="宋体" w:hAnsi="宋体" w:cs="宋体"/>
          <w:color w:val="auto"/>
          <w:sz w:val="28"/>
          <w:szCs w:val="28"/>
          <w:highlight w:val="none"/>
        </w:rPr>
        <w:t>，甲、乙双方自愿订立本合同，供双方共同遵守：</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第一条</w:t>
      </w:r>
      <w:r>
        <w:rPr>
          <w:rFonts w:hint="eastAsia" w:ascii="宋体" w:hAnsi="宋体" w:cs="宋体"/>
          <w:color w:val="auto"/>
          <w:sz w:val="28"/>
          <w:szCs w:val="28"/>
          <w:highlight w:val="none"/>
          <w:shd w:val="clear" w:color="auto" w:fill="FFFFFF"/>
        </w:rPr>
        <w:t xml:space="preserve">本次采购的货物内容                                </w:t>
      </w:r>
    </w:p>
    <w:tbl>
      <w:tblPr>
        <w:tblStyle w:val="10"/>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418"/>
        <w:gridCol w:w="1417"/>
        <w:gridCol w:w="1258"/>
        <w:gridCol w:w="1258"/>
        <w:gridCol w:w="117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top"/>
          </w:tcPr>
          <w:p>
            <w:pPr>
              <w:spacing w:line="460" w:lineRule="exact"/>
              <w:jc w:val="center"/>
              <w:rPr>
                <w:rFonts w:hint="eastAsia"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序号</w:t>
            </w:r>
          </w:p>
        </w:tc>
        <w:tc>
          <w:tcPr>
            <w:tcW w:w="1559" w:type="dxa"/>
            <w:vAlign w:val="top"/>
          </w:tcPr>
          <w:p>
            <w:pPr>
              <w:spacing w:line="460" w:lineRule="exact"/>
              <w:jc w:val="center"/>
              <w:rPr>
                <w:rFonts w:hint="eastAsia"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货物名称</w:t>
            </w:r>
          </w:p>
        </w:tc>
        <w:tc>
          <w:tcPr>
            <w:tcW w:w="1418" w:type="dxa"/>
            <w:vAlign w:val="top"/>
          </w:tcPr>
          <w:p>
            <w:pPr>
              <w:spacing w:line="460" w:lineRule="exact"/>
              <w:jc w:val="center"/>
              <w:rPr>
                <w:rFonts w:hint="eastAsia"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规格型号</w:t>
            </w:r>
          </w:p>
        </w:tc>
        <w:tc>
          <w:tcPr>
            <w:tcW w:w="1417" w:type="dxa"/>
            <w:vAlign w:val="top"/>
          </w:tcPr>
          <w:p>
            <w:pPr>
              <w:spacing w:line="460" w:lineRule="exact"/>
              <w:jc w:val="center"/>
              <w:rPr>
                <w:rFonts w:hint="eastAsia"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质量标准</w:t>
            </w:r>
          </w:p>
        </w:tc>
        <w:tc>
          <w:tcPr>
            <w:tcW w:w="1258" w:type="dxa"/>
            <w:vAlign w:val="top"/>
          </w:tcPr>
          <w:p>
            <w:pPr>
              <w:spacing w:line="460" w:lineRule="exact"/>
              <w:jc w:val="center"/>
              <w:rPr>
                <w:rFonts w:hint="eastAsia"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数量</w:t>
            </w:r>
          </w:p>
        </w:tc>
        <w:tc>
          <w:tcPr>
            <w:tcW w:w="1258" w:type="dxa"/>
            <w:vAlign w:val="top"/>
          </w:tcPr>
          <w:p>
            <w:pPr>
              <w:spacing w:line="460" w:lineRule="exact"/>
              <w:jc w:val="center"/>
              <w:rPr>
                <w:rFonts w:hint="eastAsia"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单位</w:t>
            </w:r>
          </w:p>
        </w:tc>
        <w:tc>
          <w:tcPr>
            <w:tcW w:w="1178" w:type="dxa"/>
            <w:vAlign w:val="top"/>
          </w:tcPr>
          <w:p>
            <w:pPr>
              <w:spacing w:line="460" w:lineRule="exact"/>
              <w:jc w:val="center"/>
              <w:rPr>
                <w:rFonts w:hint="eastAsia"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单价</w:t>
            </w:r>
          </w:p>
        </w:tc>
        <w:tc>
          <w:tcPr>
            <w:tcW w:w="1178" w:type="dxa"/>
            <w:vAlign w:val="top"/>
          </w:tcPr>
          <w:p>
            <w:pPr>
              <w:spacing w:line="460" w:lineRule="exact"/>
              <w:jc w:val="center"/>
              <w:rPr>
                <w:rFonts w:hint="eastAsia" w:ascii="宋体" w:hAnsi="宋体" w:cs="宋体"/>
                <w:b/>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top"/>
          </w:tcPr>
          <w:p>
            <w:pPr>
              <w:spacing w:line="460" w:lineRule="exact"/>
              <w:jc w:val="center"/>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w:t>
            </w:r>
          </w:p>
        </w:tc>
        <w:tc>
          <w:tcPr>
            <w:tcW w:w="1559" w:type="dxa"/>
            <w:vAlign w:val="top"/>
          </w:tcPr>
          <w:p>
            <w:pPr>
              <w:spacing w:line="460" w:lineRule="exact"/>
              <w:rPr>
                <w:rFonts w:hint="eastAsia" w:ascii="宋体" w:hAnsi="宋体" w:cs="宋体"/>
                <w:color w:val="auto"/>
                <w:sz w:val="28"/>
                <w:szCs w:val="28"/>
                <w:highlight w:val="none"/>
                <w:shd w:val="clear" w:color="auto" w:fill="FFFFFF"/>
              </w:rPr>
            </w:pPr>
          </w:p>
        </w:tc>
        <w:tc>
          <w:tcPr>
            <w:tcW w:w="1418" w:type="dxa"/>
            <w:vAlign w:val="top"/>
          </w:tcPr>
          <w:p>
            <w:pPr>
              <w:spacing w:line="460" w:lineRule="exact"/>
              <w:rPr>
                <w:rFonts w:hint="eastAsia" w:ascii="宋体" w:hAnsi="宋体" w:cs="宋体"/>
                <w:color w:val="auto"/>
                <w:sz w:val="28"/>
                <w:szCs w:val="28"/>
                <w:highlight w:val="none"/>
                <w:shd w:val="clear" w:color="auto" w:fill="FFFFFF"/>
              </w:rPr>
            </w:pPr>
          </w:p>
        </w:tc>
        <w:tc>
          <w:tcPr>
            <w:tcW w:w="1417" w:type="dxa"/>
            <w:vAlign w:val="top"/>
          </w:tcPr>
          <w:p>
            <w:pPr>
              <w:spacing w:line="460" w:lineRule="exact"/>
              <w:rPr>
                <w:rFonts w:hint="eastAsia" w:ascii="宋体" w:hAnsi="宋体" w:cs="宋体"/>
                <w:color w:val="auto"/>
                <w:sz w:val="28"/>
                <w:szCs w:val="28"/>
                <w:highlight w:val="none"/>
                <w:shd w:val="clear" w:color="auto" w:fill="FFFFFF"/>
              </w:rPr>
            </w:pPr>
          </w:p>
        </w:tc>
        <w:tc>
          <w:tcPr>
            <w:tcW w:w="1258" w:type="dxa"/>
            <w:vAlign w:val="top"/>
          </w:tcPr>
          <w:p>
            <w:pPr>
              <w:spacing w:line="460" w:lineRule="exact"/>
              <w:rPr>
                <w:rFonts w:hint="eastAsia" w:ascii="宋体" w:hAnsi="宋体" w:cs="宋体"/>
                <w:color w:val="auto"/>
                <w:sz w:val="28"/>
                <w:szCs w:val="28"/>
                <w:highlight w:val="none"/>
                <w:shd w:val="clear" w:color="auto" w:fill="FFFFFF"/>
              </w:rPr>
            </w:pPr>
          </w:p>
        </w:tc>
        <w:tc>
          <w:tcPr>
            <w:tcW w:w="1258" w:type="dxa"/>
            <w:vAlign w:val="top"/>
          </w:tcPr>
          <w:p>
            <w:pPr>
              <w:spacing w:line="460" w:lineRule="exact"/>
              <w:rPr>
                <w:rFonts w:hint="eastAsia" w:ascii="宋体" w:hAnsi="宋体" w:cs="宋体"/>
                <w:color w:val="auto"/>
                <w:sz w:val="28"/>
                <w:szCs w:val="28"/>
                <w:highlight w:val="none"/>
                <w:shd w:val="clear" w:color="auto" w:fill="FFFFFF"/>
              </w:rPr>
            </w:pPr>
          </w:p>
        </w:tc>
        <w:tc>
          <w:tcPr>
            <w:tcW w:w="1178" w:type="dxa"/>
            <w:vAlign w:val="top"/>
          </w:tcPr>
          <w:p>
            <w:pPr>
              <w:spacing w:line="460" w:lineRule="exact"/>
              <w:rPr>
                <w:rFonts w:hint="eastAsia" w:ascii="宋体" w:hAnsi="宋体" w:cs="宋体"/>
                <w:color w:val="auto"/>
                <w:sz w:val="28"/>
                <w:szCs w:val="28"/>
                <w:highlight w:val="none"/>
                <w:shd w:val="clear" w:color="auto" w:fill="FFFFFF"/>
              </w:rPr>
            </w:pPr>
          </w:p>
        </w:tc>
        <w:tc>
          <w:tcPr>
            <w:tcW w:w="1178" w:type="dxa"/>
            <w:vAlign w:val="top"/>
          </w:tcPr>
          <w:p>
            <w:pPr>
              <w:spacing w:line="460" w:lineRule="exact"/>
              <w:rPr>
                <w:rFonts w:hint="eastAsia" w:ascii="宋体" w:hAnsi="宋体" w:cs="宋体"/>
                <w:color w:val="auto"/>
                <w:sz w:val="28"/>
                <w:szCs w:val="2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top"/>
          </w:tcPr>
          <w:p>
            <w:pPr>
              <w:spacing w:line="460" w:lineRule="exact"/>
              <w:jc w:val="center"/>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w:t>
            </w:r>
          </w:p>
        </w:tc>
        <w:tc>
          <w:tcPr>
            <w:tcW w:w="1559" w:type="dxa"/>
            <w:vAlign w:val="top"/>
          </w:tcPr>
          <w:p>
            <w:pPr>
              <w:spacing w:line="460" w:lineRule="exact"/>
              <w:rPr>
                <w:rFonts w:hint="eastAsia" w:ascii="宋体" w:hAnsi="宋体" w:cs="宋体"/>
                <w:color w:val="auto"/>
                <w:sz w:val="28"/>
                <w:szCs w:val="28"/>
                <w:highlight w:val="none"/>
                <w:shd w:val="clear" w:color="auto" w:fill="FFFFFF"/>
              </w:rPr>
            </w:pPr>
          </w:p>
        </w:tc>
        <w:tc>
          <w:tcPr>
            <w:tcW w:w="1418" w:type="dxa"/>
            <w:vAlign w:val="top"/>
          </w:tcPr>
          <w:p>
            <w:pPr>
              <w:spacing w:line="460" w:lineRule="exact"/>
              <w:rPr>
                <w:rFonts w:hint="eastAsia" w:ascii="宋体" w:hAnsi="宋体" w:cs="宋体"/>
                <w:color w:val="auto"/>
                <w:sz w:val="28"/>
                <w:szCs w:val="28"/>
                <w:highlight w:val="none"/>
                <w:shd w:val="clear" w:color="auto" w:fill="FFFFFF"/>
              </w:rPr>
            </w:pPr>
          </w:p>
        </w:tc>
        <w:tc>
          <w:tcPr>
            <w:tcW w:w="1417" w:type="dxa"/>
            <w:vAlign w:val="top"/>
          </w:tcPr>
          <w:p>
            <w:pPr>
              <w:spacing w:line="460" w:lineRule="exact"/>
              <w:rPr>
                <w:rFonts w:hint="eastAsia" w:ascii="宋体" w:hAnsi="宋体" w:cs="宋体"/>
                <w:color w:val="auto"/>
                <w:sz w:val="28"/>
                <w:szCs w:val="28"/>
                <w:highlight w:val="none"/>
                <w:shd w:val="clear" w:color="auto" w:fill="FFFFFF"/>
              </w:rPr>
            </w:pPr>
          </w:p>
        </w:tc>
        <w:tc>
          <w:tcPr>
            <w:tcW w:w="1258" w:type="dxa"/>
            <w:vAlign w:val="top"/>
          </w:tcPr>
          <w:p>
            <w:pPr>
              <w:spacing w:line="460" w:lineRule="exact"/>
              <w:rPr>
                <w:rFonts w:hint="eastAsia" w:ascii="宋体" w:hAnsi="宋体" w:cs="宋体"/>
                <w:color w:val="auto"/>
                <w:sz w:val="28"/>
                <w:szCs w:val="28"/>
                <w:highlight w:val="none"/>
                <w:shd w:val="clear" w:color="auto" w:fill="FFFFFF"/>
              </w:rPr>
            </w:pPr>
          </w:p>
        </w:tc>
        <w:tc>
          <w:tcPr>
            <w:tcW w:w="1258" w:type="dxa"/>
            <w:vAlign w:val="top"/>
          </w:tcPr>
          <w:p>
            <w:pPr>
              <w:spacing w:line="460" w:lineRule="exact"/>
              <w:rPr>
                <w:rFonts w:hint="eastAsia" w:ascii="宋体" w:hAnsi="宋体" w:cs="宋体"/>
                <w:color w:val="auto"/>
                <w:sz w:val="28"/>
                <w:szCs w:val="28"/>
                <w:highlight w:val="none"/>
                <w:shd w:val="clear" w:color="auto" w:fill="FFFFFF"/>
              </w:rPr>
            </w:pPr>
          </w:p>
        </w:tc>
        <w:tc>
          <w:tcPr>
            <w:tcW w:w="1178" w:type="dxa"/>
            <w:vAlign w:val="top"/>
          </w:tcPr>
          <w:p>
            <w:pPr>
              <w:spacing w:line="460" w:lineRule="exact"/>
              <w:rPr>
                <w:rFonts w:hint="eastAsia" w:ascii="宋体" w:hAnsi="宋体" w:cs="宋体"/>
                <w:color w:val="auto"/>
                <w:sz w:val="28"/>
                <w:szCs w:val="28"/>
                <w:highlight w:val="none"/>
                <w:shd w:val="clear" w:color="auto" w:fill="FFFFFF"/>
              </w:rPr>
            </w:pPr>
          </w:p>
        </w:tc>
        <w:tc>
          <w:tcPr>
            <w:tcW w:w="1178" w:type="dxa"/>
            <w:vAlign w:val="top"/>
          </w:tcPr>
          <w:p>
            <w:pPr>
              <w:spacing w:line="460" w:lineRule="exact"/>
              <w:rPr>
                <w:rFonts w:hint="eastAsia" w:ascii="宋体" w:hAnsi="宋体" w:cs="宋体"/>
                <w:color w:val="auto"/>
                <w:sz w:val="28"/>
                <w:szCs w:val="2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top"/>
          </w:tcPr>
          <w:p>
            <w:pPr>
              <w:spacing w:line="460" w:lineRule="exact"/>
              <w:jc w:val="center"/>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3</w:t>
            </w:r>
          </w:p>
        </w:tc>
        <w:tc>
          <w:tcPr>
            <w:tcW w:w="1559" w:type="dxa"/>
            <w:vAlign w:val="top"/>
          </w:tcPr>
          <w:p>
            <w:pPr>
              <w:spacing w:line="460" w:lineRule="exact"/>
              <w:rPr>
                <w:rFonts w:hint="eastAsia" w:ascii="宋体" w:hAnsi="宋体" w:cs="宋体"/>
                <w:color w:val="auto"/>
                <w:sz w:val="28"/>
                <w:szCs w:val="28"/>
                <w:highlight w:val="none"/>
                <w:shd w:val="clear" w:color="auto" w:fill="FFFFFF"/>
              </w:rPr>
            </w:pPr>
          </w:p>
        </w:tc>
        <w:tc>
          <w:tcPr>
            <w:tcW w:w="1418" w:type="dxa"/>
            <w:vAlign w:val="top"/>
          </w:tcPr>
          <w:p>
            <w:pPr>
              <w:spacing w:line="460" w:lineRule="exact"/>
              <w:rPr>
                <w:rFonts w:hint="eastAsia" w:ascii="宋体" w:hAnsi="宋体" w:cs="宋体"/>
                <w:color w:val="auto"/>
                <w:sz w:val="28"/>
                <w:szCs w:val="28"/>
                <w:highlight w:val="none"/>
                <w:shd w:val="clear" w:color="auto" w:fill="FFFFFF"/>
              </w:rPr>
            </w:pPr>
          </w:p>
        </w:tc>
        <w:tc>
          <w:tcPr>
            <w:tcW w:w="1417" w:type="dxa"/>
            <w:vAlign w:val="top"/>
          </w:tcPr>
          <w:p>
            <w:pPr>
              <w:spacing w:line="460" w:lineRule="exact"/>
              <w:rPr>
                <w:rFonts w:hint="eastAsia" w:ascii="宋体" w:hAnsi="宋体" w:cs="宋体"/>
                <w:color w:val="auto"/>
                <w:sz w:val="28"/>
                <w:szCs w:val="28"/>
                <w:highlight w:val="none"/>
                <w:shd w:val="clear" w:color="auto" w:fill="FFFFFF"/>
              </w:rPr>
            </w:pPr>
          </w:p>
        </w:tc>
        <w:tc>
          <w:tcPr>
            <w:tcW w:w="1258" w:type="dxa"/>
            <w:vAlign w:val="top"/>
          </w:tcPr>
          <w:p>
            <w:pPr>
              <w:spacing w:line="460" w:lineRule="exact"/>
              <w:rPr>
                <w:rFonts w:hint="eastAsia" w:ascii="宋体" w:hAnsi="宋体" w:cs="宋体"/>
                <w:color w:val="auto"/>
                <w:sz w:val="28"/>
                <w:szCs w:val="28"/>
                <w:highlight w:val="none"/>
                <w:shd w:val="clear" w:color="auto" w:fill="FFFFFF"/>
              </w:rPr>
            </w:pPr>
          </w:p>
        </w:tc>
        <w:tc>
          <w:tcPr>
            <w:tcW w:w="1258" w:type="dxa"/>
            <w:vAlign w:val="top"/>
          </w:tcPr>
          <w:p>
            <w:pPr>
              <w:spacing w:line="460" w:lineRule="exact"/>
              <w:rPr>
                <w:rFonts w:hint="eastAsia" w:ascii="宋体" w:hAnsi="宋体" w:cs="宋体"/>
                <w:color w:val="auto"/>
                <w:sz w:val="28"/>
                <w:szCs w:val="28"/>
                <w:highlight w:val="none"/>
                <w:shd w:val="clear" w:color="auto" w:fill="FFFFFF"/>
              </w:rPr>
            </w:pPr>
          </w:p>
        </w:tc>
        <w:tc>
          <w:tcPr>
            <w:tcW w:w="1178" w:type="dxa"/>
            <w:vAlign w:val="top"/>
          </w:tcPr>
          <w:p>
            <w:pPr>
              <w:spacing w:line="460" w:lineRule="exact"/>
              <w:rPr>
                <w:rFonts w:hint="eastAsia" w:ascii="宋体" w:hAnsi="宋体" w:cs="宋体"/>
                <w:color w:val="auto"/>
                <w:sz w:val="28"/>
                <w:szCs w:val="28"/>
                <w:highlight w:val="none"/>
                <w:shd w:val="clear" w:color="auto" w:fill="FFFFFF"/>
              </w:rPr>
            </w:pPr>
          </w:p>
        </w:tc>
        <w:tc>
          <w:tcPr>
            <w:tcW w:w="1178" w:type="dxa"/>
            <w:vAlign w:val="top"/>
          </w:tcPr>
          <w:p>
            <w:pPr>
              <w:spacing w:line="460" w:lineRule="exact"/>
              <w:rPr>
                <w:rFonts w:hint="eastAsia" w:ascii="宋体" w:hAnsi="宋体" w:cs="宋体"/>
                <w:color w:val="auto"/>
                <w:sz w:val="28"/>
                <w:szCs w:val="2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top"/>
          </w:tcPr>
          <w:p>
            <w:pPr>
              <w:spacing w:line="460" w:lineRule="exact"/>
              <w:jc w:val="center"/>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4</w:t>
            </w:r>
          </w:p>
        </w:tc>
        <w:tc>
          <w:tcPr>
            <w:tcW w:w="1559" w:type="dxa"/>
            <w:vAlign w:val="top"/>
          </w:tcPr>
          <w:p>
            <w:pPr>
              <w:spacing w:line="460" w:lineRule="exact"/>
              <w:rPr>
                <w:rFonts w:hint="eastAsia" w:ascii="宋体" w:hAnsi="宋体" w:cs="宋体"/>
                <w:color w:val="auto"/>
                <w:sz w:val="28"/>
                <w:szCs w:val="28"/>
                <w:highlight w:val="none"/>
                <w:shd w:val="clear" w:color="auto" w:fill="FFFFFF"/>
              </w:rPr>
            </w:pPr>
          </w:p>
        </w:tc>
        <w:tc>
          <w:tcPr>
            <w:tcW w:w="1418" w:type="dxa"/>
            <w:vAlign w:val="top"/>
          </w:tcPr>
          <w:p>
            <w:pPr>
              <w:spacing w:line="460" w:lineRule="exact"/>
              <w:rPr>
                <w:rFonts w:hint="eastAsia" w:ascii="宋体" w:hAnsi="宋体" w:cs="宋体"/>
                <w:color w:val="auto"/>
                <w:sz w:val="28"/>
                <w:szCs w:val="28"/>
                <w:highlight w:val="none"/>
                <w:shd w:val="clear" w:color="auto" w:fill="FFFFFF"/>
              </w:rPr>
            </w:pPr>
          </w:p>
        </w:tc>
        <w:tc>
          <w:tcPr>
            <w:tcW w:w="1417" w:type="dxa"/>
            <w:vAlign w:val="top"/>
          </w:tcPr>
          <w:p>
            <w:pPr>
              <w:spacing w:line="460" w:lineRule="exact"/>
              <w:rPr>
                <w:rFonts w:hint="eastAsia" w:ascii="宋体" w:hAnsi="宋体" w:cs="宋体"/>
                <w:color w:val="auto"/>
                <w:sz w:val="28"/>
                <w:szCs w:val="28"/>
                <w:highlight w:val="none"/>
                <w:shd w:val="clear" w:color="auto" w:fill="FFFFFF"/>
              </w:rPr>
            </w:pPr>
          </w:p>
        </w:tc>
        <w:tc>
          <w:tcPr>
            <w:tcW w:w="1258" w:type="dxa"/>
            <w:vAlign w:val="top"/>
          </w:tcPr>
          <w:p>
            <w:pPr>
              <w:spacing w:line="460" w:lineRule="exact"/>
              <w:rPr>
                <w:rFonts w:hint="eastAsia" w:ascii="宋体" w:hAnsi="宋体" w:cs="宋体"/>
                <w:color w:val="auto"/>
                <w:sz w:val="28"/>
                <w:szCs w:val="28"/>
                <w:highlight w:val="none"/>
                <w:shd w:val="clear" w:color="auto" w:fill="FFFFFF"/>
              </w:rPr>
            </w:pPr>
          </w:p>
        </w:tc>
        <w:tc>
          <w:tcPr>
            <w:tcW w:w="1258" w:type="dxa"/>
            <w:vAlign w:val="top"/>
          </w:tcPr>
          <w:p>
            <w:pPr>
              <w:spacing w:line="460" w:lineRule="exact"/>
              <w:rPr>
                <w:rFonts w:hint="eastAsia" w:ascii="宋体" w:hAnsi="宋体" w:cs="宋体"/>
                <w:color w:val="auto"/>
                <w:sz w:val="28"/>
                <w:szCs w:val="28"/>
                <w:highlight w:val="none"/>
                <w:shd w:val="clear" w:color="auto" w:fill="FFFFFF"/>
              </w:rPr>
            </w:pPr>
          </w:p>
        </w:tc>
        <w:tc>
          <w:tcPr>
            <w:tcW w:w="1178" w:type="dxa"/>
            <w:vAlign w:val="top"/>
          </w:tcPr>
          <w:p>
            <w:pPr>
              <w:spacing w:line="460" w:lineRule="exact"/>
              <w:rPr>
                <w:rFonts w:hint="eastAsia" w:ascii="宋体" w:hAnsi="宋体" w:cs="宋体"/>
                <w:color w:val="auto"/>
                <w:sz w:val="28"/>
                <w:szCs w:val="28"/>
                <w:highlight w:val="none"/>
                <w:shd w:val="clear" w:color="auto" w:fill="FFFFFF"/>
              </w:rPr>
            </w:pPr>
          </w:p>
        </w:tc>
        <w:tc>
          <w:tcPr>
            <w:tcW w:w="1178" w:type="dxa"/>
            <w:vAlign w:val="top"/>
          </w:tcPr>
          <w:p>
            <w:pPr>
              <w:spacing w:line="460" w:lineRule="exact"/>
              <w:rPr>
                <w:rFonts w:hint="eastAsia" w:ascii="宋体" w:hAnsi="宋体" w:cs="宋体"/>
                <w:color w:val="auto"/>
                <w:sz w:val="28"/>
                <w:szCs w:val="2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3" w:type="dxa"/>
            <w:gridSpan w:val="8"/>
            <w:vAlign w:val="top"/>
          </w:tcPr>
          <w:p>
            <w:pPr>
              <w:spacing w:line="460" w:lineRule="exact"/>
              <w:jc w:val="left"/>
              <w:rPr>
                <w:rFonts w:hint="eastAsia" w:ascii="宋体" w:hAnsi="宋体" w:cs="宋体"/>
                <w:color w:val="auto"/>
                <w:sz w:val="28"/>
                <w:szCs w:val="28"/>
                <w:highlight w:val="none"/>
              </w:rPr>
            </w:pPr>
            <w:r>
              <w:rPr>
                <w:rFonts w:hint="eastAsia" w:ascii="宋体" w:hAnsi="宋体" w:cs="宋体"/>
                <w:color w:val="auto"/>
                <w:sz w:val="28"/>
                <w:szCs w:val="28"/>
                <w:highlight w:val="none"/>
                <w:shd w:val="clear" w:color="auto" w:fill="FFFFFF"/>
              </w:rPr>
              <w:t>合计：￥</w:t>
            </w:r>
            <w:r>
              <w:rPr>
                <w:rFonts w:hint="eastAsia" w:ascii="宋体" w:hAnsi="宋体" w:cs="宋体"/>
                <w:color w:val="auto"/>
                <w:sz w:val="28"/>
                <w:szCs w:val="28"/>
                <w:highlight w:val="none"/>
                <w:u w:val="single"/>
                <w:shd w:val="clear" w:color="auto" w:fill="FFFFFF"/>
              </w:rPr>
              <w:t xml:space="preserve">            </w:t>
            </w:r>
            <w:r>
              <w:rPr>
                <w:rFonts w:hint="eastAsia" w:ascii="宋体" w:hAnsi="宋体" w:cs="宋体"/>
                <w:color w:val="auto"/>
                <w:sz w:val="28"/>
                <w:szCs w:val="28"/>
                <w:highlight w:val="none"/>
                <w:shd w:val="clear" w:color="auto" w:fill="FFFFFF"/>
              </w:rPr>
              <w:t>，大写人民币</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元整</w:t>
            </w:r>
          </w:p>
        </w:tc>
      </w:tr>
    </w:tbl>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免费配送货物：</w:t>
      </w:r>
      <w:r>
        <w:rPr>
          <w:rFonts w:hint="eastAsia" w:ascii="宋体" w:hAnsi="宋体" w:cs="宋体"/>
          <w:color w:val="auto"/>
          <w:sz w:val="28"/>
          <w:szCs w:val="28"/>
          <w:highlight w:val="none"/>
          <w:u w:val="single"/>
          <w:shd w:val="clear" w:color="auto" w:fill="FFFFFF"/>
        </w:rPr>
        <w:t></w:t>
      </w:r>
      <w:r>
        <w:rPr>
          <w:rFonts w:hint="eastAsia" w:ascii="宋体" w:hAnsi="宋体" w:cs="宋体"/>
          <w:color w:val="auto"/>
          <w:sz w:val="28"/>
          <w:szCs w:val="28"/>
          <w:highlight w:val="none"/>
          <w:shd w:val="clear" w:color="auto" w:fill="FFFFFF"/>
        </w:rPr>
        <w:t>，甲方不再另付任何费用。</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第二条</w:t>
      </w:r>
      <w:r>
        <w:rPr>
          <w:rFonts w:hint="eastAsia" w:ascii="宋体" w:hAnsi="宋体" w:cs="宋体"/>
          <w:color w:val="auto"/>
          <w:sz w:val="28"/>
          <w:szCs w:val="28"/>
          <w:highlight w:val="none"/>
          <w:shd w:val="clear" w:color="auto" w:fill="FFFFFF"/>
        </w:rPr>
        <w:t>货物的质量标准、乙方售后服务及损害赔偿</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1、货物的质量标准按国家法律法规规定标准或其他相关标准、</w:t>
      </w:r>
      <w:r>
        <w:rPr>
          <w:rFonts w:hint="eastAsia" w:ascii="宋体" w:hAnsi="宋体" w:cs="宋体"/>
          <w:color w:val="auto"/>
          <w:sz w:val="28"/>
          <w:szCs w:val="28"/>
          <w:highlight w:val="none"/>
          <w:shd w:val="clear" w:color="auto" w:fill="FFFFFF"/>
          <w:lang w:eastAsia="zh-CN"/>
        </w:rPr>
        <w:t>招标</w:t>
      </w:r>
      <w:r>
        <w:rPr>
          <w:rFonts w:hint="eastAsia" w:ascii="宋体" w:hAnsi="宋体" w:cs="宋体"/>
          <w:color w:val="auto"/>
          <w:sz w:val="28"/>
          <w:szCs w:val="28"/>
          <w:highlight w:val="none"/>
          <w:shd w:val="clear" w:color="auto" w:fill="FFFFFF"/>
        </w:rPr>
        <w:t>文件要求和乙方</w:t>
      </w:r>
      <w:r>
        <w:rPr>
          <w:rFonts w:hint="eastAsia" w:ascii="宋体" w:hAnsi="宋体" w:cs="宋体"/>
          <w:color w:val="auto"/>
          <w:sz w:val="28"/>
          <w:szCs w:val="28"/>
          <w:highlight w:val="none"/>
          <w:shd w:val="clear" w:color="auto" w:fill="FFFFFF"/>
          <w:lang w:eastAsia="zh-CN"/>
        </w:rPr>
        <w:t>投标</w:t>
      </w:r>
      <w:r>
        <w:rPr>
          <w:rFonts w:hint="eastAsia" w:ascii="宋体" w:hAnsi="宋体" w:cs="宋体"/>
          <w:color w:val="auto"/>
          <w:sz w:val="28"/>
          <w:szCs w:val="28"/>
          <w:highlight w:val="none"/>
          <w:shd w:val="clear" w:color="auto" w:fill="FFFFFF"/>
        </w:rPr>
        <w:t>文件所承诺的标准执行；如有封存样品，供应商所供产品质量技术标准不得低于封存样品的产品质量标准；</w:t>
      </w:r>
      <w:r>
        <w:rPr>
          <w:rFonts w:hint="eastAsia" w:ascii="宋体" w:hAnsi="宋体" w:cs="宋体"/>
          <w:bCs/>
          <w:color w:val="auto"/>
          <w:kern w:val="0"/>
          <w:sz w:val="28"/>
          <w:szCs w:val="28"/>
          <w:highlight w:val="none"/>
        </w:rPr>
        <w:t>若以上标准不一致时，按最严格的标准执行。</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2、乙方应按生产厂家的保修规定和投标文件说明的服务承诺做好保修等服务，但属于甲方人为原因造成的除外。</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3、乙方售后服务响应时间：</w:t>
      </w:r>
      <w:r>
        <w:rPr>
          <w:rFonts w:hint="eastAsia" w:ascii="宋体" w:hAnsi="宋体" w:cs="宋体"/>
          <w:color w:val="auto"/>
          <w:sz w:val="28"/>
          <w:szCs w:val="28"/>
          <w:highlight w:val="none"/>
          <w:u w:val="single"/>
          <w:shd w:val="clear" w:color="auto" w:fill="FFFFFF"/>
        </w:rPr>
        <w:t xml:space="preserve"> </w:t>
      </w:r>
      <w:r>
        <w:rPr>
          <w:rFonts w:hint="eastAsia" w:ascii="宋体" w:hAnsi="宋体" w:cs="宋体"/>
          <w:color w:val="auto"/>
          <w:sz w:val="28"/>
          <w:szCs w:val="28"/>
          <w:highlight w:val="none"/>
          <w:shd w:val="clear" w:color="auto" w:fill="FFFFFF"/>
        </w:rPr>
        <w:t>。否则，甲方可自行组织维修，费用由乙方承担，甲方可在货款和其他应付乙方的款项中扣除。</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4、如因乙方货物质量等原因，导致甲方不能如期正常使用等损失的，乙方应予以赔偿。</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第三条</w:t>
      </w:r>
      <w:r>
        <w:rPr>
          <w:rFonts w:hint="eastAsia" w:ascii="宋体" w:hAnsi="宋体" w:cs="宋体"/>
          <w:color w:val="auto"/>
          <w:sz w:val="28"/>
          <w:szCs w:val="28"/>
          <w:highlight w:val="none"/>
          <w:shd w:val="clear" w:color="auto" w:fill="FFFFFF"/>
        </w:rPr>
        <w:t>交付和验收</w:t>
      </w:r>
    </w:p>
    <w:p>
      <w:pPr>
        <w:numPr>
          <w:ilvl w:val="0"/>
          <w:numId w:val="6"/>
        </w:num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交付时间：</w:t>
      </w:r>
      <w:r>
        <w:rPr>
          <w:rFonts w:hint="eastAsia" w:ascii="宋体" w:hAnsi="宋体" w:cs="宋体"/>
          <w:color w:val="auto"/>
          <w:sz w:val="28"/>
          <w:szCs w:val="28"/>
          <w:highlight w:val="none"/>
          <w:u w:val="single"/>
          <w:shd w:val="clear" w:color="auto" w:fill="FFFFFF"/>
        </w:rPr>
        <w:t>合同签订后</w:t>
      </w:r>
      <w:r>
        <w:rPr>
          <w:rFonts w:hint="eastAsia" w:ascii="宋体" w:hAnsi="宋体" w:cs="宋体"/>
          <w:color w:val="auto"/>
          <w:sz w:val="28"/>
          <w:szCs w:val="28"/>
          <w:highlight w:val="none"/>
          <w:u w:val="single"/>
          <w:shd w:val="clear" w:color="auto" w:fill="FFFFFF"/>
          <w:lang w:val="en-US" w:eastAsia="zh-CN"/>
        </w:rPr>
        <w:t>1</w:t>
      </w:r>
      <w:r>
        <w:rPr>
          <w:rFonts w:hint="eastAsia" w:ascii="宋体" w:hAnsi="宋体" w:cs="宋体"/>
          <w:color w:val="auto"/>
          <w:sz w:val="28"/>
          <w:szCs w:val="28"/>
          <w:highlight w:val="none"/>
          <w:u w:val="single"/>
          <w:shd w:val="clear" w:color="auto" w:fill="FFFFFF"/>
        </w:rPr>
        <w:t>0日内供货且安装调试完毕，并通过验收、投入正常使用</w:t>
      </w:r>
      <w:r>
        <w:rPr>
          <w:rFonts w:hint="eastAsia" w:ascii="宋体" w:hAnsi="宋体" w:cs="宋体"/>
          <w:color w:val="auto"/>
          <w:sz w:val="28"/>
          <w:szCs w:val="28"/>
          <w:highlight w:val="none"/>
          <w:shd w:val="clear" w:color="auto" w:fill="FFFFFF"/>
        </w:rPr>
        <w:t>;</w:t>
      </w:r>
    </w:p>
    <w:p>
      <w:pPr>
        <w:numPr>
          <w:ilvl w:val="0"/>
          <w:numId w:val="0"/>
        </w:numPr>
        <w:spacing w:line="460" w:lineRule="exact"/>
        <w:ind w:firstLine="562"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交付地点：</w:t>
      </w:r>
      <w:r>
        <w:rPr>
          <w:rFonts w:hint="eastAsia" w:ascii="宋体" w:hAnsi="宋体" w:cs="宋体"/>
          <w:color w:val="auto"/>
          <w:sz w:val="28"/>
          <w:szCs w:val="28"/>
          <w:highlight w:val="none"/>
          <w:u w:val="single"/>
          <w:shd w:val="clear" w:color="auto" w:fill="FFFFFF"/>
        </w:rPr>
        <w:t xml:space="preserve"> 甲方指定地点                                 </w:t>
      </w:r>
      <w:r>
        <w:rPr>
          <w:rFonts w:hint="eastAsia" w:ascii="宋体" w:hAnsi="宋体" w:cs="宋体"/>
          <w:color w:val="auto"/>
          <w:sz w:val="28"/>
          <w:szCs w:val="28"/>
          <w:highlight w:val="none"/>
          <w:shd w:val="clear" w:color="auto" w:fill="FFFFFF"/>
        </w:rPr>
        <w:t>。</w:t>
      </w:r>
    </w:p>
    <w:p>
      <w:pPr>
        <w:spacing w:line="460" w:lineRule="exact"/>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 xml:space="preserve">    交付方式：</w:t>
      </w:r>
      <w:r>
        <w:rPr>
          <w:rFonts w:hint="eastAsia" w:ascii="宋体" w:hAnsi="宋体" w:cs="宋体"/>
          <w:color w:val="auto"/>
          <w:sz w:val="28"/>
          <w:szCs w:val="28"/>
          <w:highlight w:val="none"/>
          <w:u w:val="single"/>
          <w:shd w:val="clear" w:color="auto" w:fill="FFFFFF"/>
        </w:rPr>
        <w:t xml:space="preserve"> 火运、汽运、空运、水运等方式</w:t>
      </w:r>
      <w:r>
        <w:rPr>
          <w:rFonts w:hint="eastAsia" w:ascii="宋体" w:hAnsi="宋体" w:cs="宋体"/>
          <w:color w:val="auto"/>
          <w:sz w:val="28"/>
          <w:szCs w:val="28"/>
          <w:highlight w:val="none"/>
          <w:shd w:val="clear" w:color="auto" w:fill="FFFFFF"/>
        </w:rPr>
        <w:t xml:space="preserve">。 </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2、乙方负责货物的运送、安装、调试，负责基本操作培训等工作，直至该货物可以正常使用为止;负责提供货物的使用说明等相关资料;并承担由此产生的全部费用。</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3、验收时间：甲方应于乙方提出验收申请后</w:t>
      </w:r>
      <w:r>
        <w:rPr>
          <w:rFonts w:hint="eastAsia" w:ascii="宋体" w:hAnsi="宋体" w:cs="宋体"/>
          <w:color w:val="auto"/>
          <w:sz w:val="28"/>
          <w:szCs w:val="28"/>
          <w:highlight w:val="none"/>
          <w:u w:val="single"/>
          <w:shd w:val="clear" w:color="auto" w:fill="FFFFFF"/>
        </w:rPr>
        <w:t></w:t>
      </w:r>
      <w:r>
        <w:rPr>
          <w:rFonts w:hint="eastAsia" w:ascii="宋体" w:hAnsi="宋体" w:cs="宋体"/>
          <w:color w:val="auto"/>
          <w:sz w:val="28"/>
          <w:szCs w:val="28"/>
          <w:highlight w:val="none"/>
          <w:shd w:val="clear" w:color="auto" w:fill="FFFFFF"/>
        </w:rPr>
        <w:t>个工作日内组织验收。甲方验收合格后应当出具验收报告。</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4、验收标准：</w:t>
      </w:r>
    </w:p>
    <w:p>
      <w:pPr>
        <w:spacing w:line="460" w:lineRule="exact"/>
        <w:ind w:firstLine="562"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（1）单证齐全：应有产品合格证(或质量证明)、使用说明、保修证明、发票和其它应具有的单证;</w:t>
      </w:r>
    </w:p>
    <w:p>
      <w:pPr>
        <w:spacing w:line="460" w:lineRule="exact"/>
        <w:ind w:firstLine="562"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验收标准：按国际、国家、行业或企业标准验收，如本次采购产品的质量有国际标准的，按国际标准执行；有国家标准的，按国家标准执行；有行业标准的，按行业标准执行；有企业标准的，按企业标准执行；若以上标准不一致时，按最严格的标准执行。产品质量应达到设计要求，应能通过质检、计量部门的检验。</w:t>
      </w:r>
    </w:p>
    <w:p>
      <w:pPr>
        <w:snapToGrid w:val="0"/>
        <w:spacing w:line="440" w:lineRule="exact"/>
        <w:ind w:firstLine="600"/>
        <w:rPr>
          <w:rFonts w:hint="eastAsia" w:ascii="宋体" w:hAnsi="宋体" w:cs="宋体"/>
          <w:bCs/>
          <w:color w:val="auto"/>
          <w:kern w:val="0"/>
          <w:sz w:val="28"/>
          <w:szCs w:val="28"/>
          <w:highlight w:val="none"/>
        </w:rPr>
      </w:pPr>
      <w:r>
        <w:rPr>
          <w:rFonts w:hint="eastAsia" w:ascii="宋体" w:hAnsi="宋体" w:cs="宋体"/>
          <w:color w:val="auto"/>
          <w:sz w:val="28"/>
          <w:szCs w:val="28"/>
          <w:highlight w:val="none"/>
          <w:shd w:val="clear" w:color="auto" w:fill="FFFFFF"/>
        </w:rPr>
        <w:t>（3）</w:t>
      </w:r>
      <w:r>
        <w:rPr>
          <w:rFonts w:hint="eastAsia" w:ascii="宋体" w:hAnsi="宋体" w:cs="宋体"/>
          <w:bCs/>
          <w:color w:val="auto"/>
          <w:kern w:val="0"/>
          <w:sz w:val="28"/>
          <w:szCs w:val="28"/>
          <w:highlight w:val="none"/>
        </w:rPr>
        <w:t>采购人应当及时对采购项目进行验收，验收时采购人可以邀请参加本项目的其他投标人或者第三方机构参与验收，并按照采购合同规定的技术、服务、安全标准组织对供应商履约情况进行验收，出具验收书。验收书应当包括每一项技术、服务、安全标准的履约情况。</w:t>
      </w:r>
    </w:p>
    <w:p>
      <w:pPr>
        <w:snapToGrid w:val="0"/>
        <w:spacing w:line="440" w:lineRule="exact"/>
        <w:ind w:firstLine="600"/>
        <w:rPr>
          <w:rFonts w:hint="eastAsia" w:ascii="宋体" w:hAnsi="宋体" w:cs="宋体"/>
          <w:bCs/>
          <w:color w:val="auto"/>
          <w:kern w:val="0"/>
          <w:sz w:val="28"/>
          <w:szCs w:val="28"/>
          <w:highlight w:val="none"/>
        </w:rPr>
      </w:pPr>
      <w:r>
        <w:rPr>
          <w:rFonts w:hint="eastAsia" w:ascii="宋体" w:hAnsi="宋体" w:cs="宋体"/>
          <w:bCs/>
          <w:color w:val="auto"/>
          <w:kern w:val="0"/>
          <w:sz w:val="28"/>
          <w:szCs w:val="28"/>
          <w:highlight w:val="none"/>
        </w:rPr>
        <w:t>（4）大型或者复杂的项目，应当邀请国家认可的质量检测机构参加验收。验收方成员应当在验收书上签字，并承担相应的法律责任。</w:t>
      </w:r>
    </w:p>
    <w:p>
      <w:pPr>
        <w:snapToGrid w:val="0"/>
        <w:spacing w:line="440" w:lineRule="exact"/>
        <w:ind w:firstLine="600"/>
        <w:rPr>
          <w:rFonts w:hint="eastAsia" w:ascii="宋体" w:hAnsi="宋体" w:cs="宋体"/>
          <w:bCs/>
          <w:color w:val="auto"/>
          <w:kern w:val="0"/>
          <w:sz w:val="28"/>
          <w:szCs w:val="28"/>
          <w:highlight w:val="none"/>
        </w:rPr>
      </w:pPr>
      <w:r>
        <w:rPr>
          <w:rFonts w:hint="eastAsia" w:ascii="宋体" w:hAnsi="宋体" w:cs="宋体"/>
          <w:bCs/>
          <w:color w:val="auto"/>
          <w:kern w:val="0"/>
          <w:sz w:val="28"/>
          <w:szCs w:val="28"/>
          <w:highlight w:val="none"/>
        </w:rPr>
        <w:t>（5）参与验收的投标人或者第三方机构的意见作为验收书的参考资料一并存档。</w:t>
      </w:r>
    </w:p>
    <w:p>
      <w:pPr>
        <w:snapToGrid w:val="0"/>
        <w:spacing w:line="440" w:lineRule="exact"/>
        <w:ind w:firstLine="600"/>
        <w:rPr>
          <w:rFonts w:hint="eastAsia" w:ascii="宋体" w:hAnsi="宋体" w:cs="宋体"/>
          <w:color w:val="auto"/>
          <w:sz w:val="28"/>
          <w:szCs w:val="28"/>
          <w:highlight w:val="none"/>
          <w:shd w:val="clear" w:color="auto" w:fill="FFFFFF"/>
        </w:rPr>
      </w:pPr>
      <w:r>
        <w:rPr>
          <w:rFonts w:hint="eastAsia" w:ascii="宋体" w:hAnsi="宋体" w:cs="宋体"/>
          <w:bCs/>
          <w:color w:val="auto"/>
          <w:kern w:val="0"/>
          <w:sz w:val="28"/>
          <w:szCs w:val="28"/>
          <w:highlight w:val="none"/>
        </w:rPr>
        <w:t>（6）验收要求：中标供应商所供货物应经采购人验收，无质量问题方可接收。</w:t>
      </w:r>
    </w:p>
    <w:p>
      <w:pPr>
        <w:spacing w:line="460" w:lineRule="exact"/>
        <w:ind w:left="563" w:leftChars="267" w:firstLine="33" w:firstLineChars="12"/>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第四条</w:t>
      </w:r>
      <w:r>
        <w:rPr>
          <w:rFonts w:hint="eastAsia" w:ascii="宋体" w:hAnsi="宋体" w:cs="宋体"/>
          <w:color w:val="auto"/>
          <w:sz w:val="28"/>
          <w:szCs w:val="28"/>
          <w:highlight w:val="none"/>
          <w:shd w:val="clear" w:color="auto" w:fill="FFFFFF"/>
        </w:rPr>
        <w:t>货款的支付</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1、支付依据：采购合同、乙方销售发票、甲方出具的验收报告。</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2、支付方式：</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第五条</w:t>
      </w:r>
      <w:r>
        <w:rPr>
          <w:rFonts w:hint="eastAsia" w:ascii="宋体" w:hAnsi="宋体" w:cs="宋体"/>
          <w:color w:val="auto"/>
          <w:sz w:val="28"/>
          <w:szCs w:val="28"/>
          <w:highlight w:val="none"/>
          <w:shd w:val="clear" w:color="auto" w:fill="FFFFFF"/>
        </w:rPr>
        <w:t>乙方的违约责任：</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1、乙方逾期交货的，按逾期交货部分货款计算，向甲方偿付每日千分之五的违约金，并承担甲方因此所受的损失费用;</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2、乙方不能交货的，甲方除不支付乙方货款外，乙方还应赔偿甲方相当于不能交货部分货款10%的违约金;</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3、乙方所交货物品种、数量、规格、质量不符合国家法律法规和合同规定的，由乙方负责包修、包换或退货，并承担由此而支付的实际费用。</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第六条</w:t>
      </w:r>
      <w:r>
        <w:rPr>
          <w:rFonts w:hint="eastAsia" w:ascii="宋体" w:hAnsi="宋体" w:cs="宋体"/>
          <w:color w:val="auto"/>
          <w:sz w:val="28"/>
          <w:szCs w:val="28"/>
          <w:highlight w:val="none"/>
          <w:shd w:val="clear" w:color="auto" w:fill="FFFFFF"/>
        </w:rPr>
        <w:t>甲方的违约责任：</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1、甲方逾期付款的，应按照每日千分之五的比例向乙方偿付逾期付款的违约金;</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2、甲方违反合同规定拒绝接货的，应当承担由此对乙方造成的损失。</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第七条</w:t>
      </w:r>
      <w:r>
        <w:rPr>
          <w:rFonts w:hint="eastAsia" w:ascii="宋体" w:hAnsi="宋体" w:cs="宋体"/>
          <w:color w:val="auto"/>
          <w:sz w:val="28"/>
          <w:szCs w:val="28"/>
          <w:highlight w:val="none"/>
          <w:shd w:val="clear" w:color="auto" w:fill="FFFFFF"/>
        </w:rPr>
        <w:t>不可抗力</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spacing w:line="460" w:lineRule="exact"/>
        <w:ind w:firstLine="562" w:firstLineChars="2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 xml:space="preserve">第八条 </w:t>
      </w:r>
      <w:r>
        <w:rPr>
          <w:rFonts w:hint="eastAsia" w:ascii="宋体" w:hAnsi="宋体" w:cs="宋体"/>
          <w:color w:val="auto"/>
          <w:sz w:val="28"/>
          <w:szCs w:val="28"/>
          <w:highlight w:val="none"/>
          <w:shd w:val="clear" w:color="auto" w:fill="FFFFFF"/>
        </w:rPr>
        <w:t>合同的变更与解除</w:t>
      </w:r>
    </w:p>
    <w:p>
      <w:pPr>
        <w:spacing w:line="460" w:lineRule="exact"/>
        <w:ind w:firstLine="562"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当合同发生需要变更与解除情形的，任何一方可向另一方提出合同的变更与解除；由此造成的损失由过错方承担。</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 xml:space="preserve">第九条 </w:t>
      </w:r>
      <w:r>
        <w:rPr>
          <w:rFonts w:hint="eastAsia" w:ascii="宋体" w:hAnsi="宋体" w:cs="宋体"/>
          <w:color w:val="auto"/>
          <w:sz w:val="28"/>
          <w:szCs w:val="28"/>
          <w:highlight w:val="none"/>
          <w:shd w:val="clear" w:color="auto" w:fill="FFFFFF"/>
        </w:rPr>
        <w:t>无效合同</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甲乙双方如因违反政府采购法及相关法律法规的规定，被宣告合同无效的，一切责任概由过错方自行承担。</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 xml:space="preserve">第十条 </w:t>
      </w:r>
      <w:r>
        <w:rPr>
          <w:rFonts w:hint="eastAsia" w:ascii="宋体" w:hAnsi="宋体" w:cs="宋体"/>
          <w:color w:val="auto"/>
          <w:sz w:val="28"/>
          <w:szCs w:val="28"/>
          <w:highlight w:val="none"/>
          <w:shd w:val="clear" w:color="auto" w:fill="FFFFFF"/>
        </w:rPr>
        <w:t>争议的解决</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1、因货物的质量问题发生争议，由法律及有关规章规定的技术单位进行质量鉴定;</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2、执行本合同发生纠纷，当事人双方应当及时协商解决，协商不成时，任何一方均可向</w:t>
      </w:r>
      <w:r>
        <w:rPr>
          <w:rFonts w:hint="eastAsia" w:ascii="宋体" w:hAnsi="宋体" w:cs="宋体"/>
          <w:color w:val="auto"/>
          <w:sz w:val="28"/>
          <w:szCs w:val="28"/>
          <w:highlight w:val="none"/>
          <w:shd w:val="clear" w:color="auto" w:fill="FFFFFF"/>
          <w:lang w:val="en-US" w:eastAsia="zh-CN"/>
        </w:rPr>
        <w:t>采购方</w:t>
      </w:r>
      <w:r>
        <w:rPr>
          <w:rFonts w:hint="eastAsia" w:ascii="宋体" w:hAnsi="宋体" w:cs="宋体"/>
          <w:color w:val="auto"/>
          <w:sz w:val="28"/>
          <w:szCs w:val="28"/>
          <w:highlight w:val="none"/>
          <w:shd w:val="clear" w:color="auto" w:fill="FFFFFF"/>
        </w:rPr>
        <w:t>人民法院提起诉讼。</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 xml:space="preserve">第十一条 </w:t>
      </w:r>
      <w:r>
        <w:rPr>
          <w:rFonts w:hint="eastAsia" w:ascii="宋体" w:hAnsi="宋体" w:cs="宋体"/>
          <w:color w:val="auto"/>
          <w:sz w:val="28"/>
          <w:szCs w:val="28"/>
          <w:highlight w:val="none"/>
          <w:shd w:val="clear" w:color="auto" w:fill="FFFFFF"/>
        </w:rPr>
        <w:t>监督和管理</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1、合同订立后，双方经协商一致需变更合同实质性条款或订立补充合同的，应先征得政府采购监督管理部门同意，并送其备案。</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2、甲乙双方均应自觉配合有关监督管理部门对合同履行情况的监督检查，如实反映情况，提供有关资料;否则，将对有关单位、当事人按照有关规定予以处罚。</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b/>
          <w:color w:val="auto"/>
          <w:sz w:val="28"/>
          <w:szCs w:val="28"/>
          <w:highlight w:val="none"/>
          <w:shd w:val="clear" w:color="auto" w:fill="FFFFFF"/>
        </w:rPr>
        <w:t>第十二条</w:t>
      </w:r>
      <w:r>
        <w:rPr>
          <w:rFonts w:hint="eastAsia" w:ascii="宋体" w:hAnsi="宋体" w:cs="宋体"/>
          <w:color w:val="auto"/>
          <w:sz w:val="28"/>
          <w:szCs w:val="28"/>
          <w:highlight w:val="none"/>
          <w:shd w:val="clear" w:color="auto" w:fill="FFFFFF"/>
        </w:rPr>
        <w:t>附则</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1、</w:t>
      </w:r>
      <w:r>
        <w:rPr>
          <w:rFonts w:hint="eastAsia" w:ascii="宋体" w:hAnsi="宋体" w:cs="宋体"/>
          <w:color w:val="auto"/>
          <w:sz w:val="28"/>
          <w:szCs w:val="28"/>
          <w:highlight w:val="none"/>
          <w:u w:val="single"/>
          <w:shd w:val="clear" w:color="auto" w:fill="FFFFFF"/>
        </w:rPr>
        <w:t></w:t>
      </w:r>
      <w:r>
        <w:rPr>
          <w:rFonts w:hint="eastAsia" w:ascii="宋体" w:hAnsi="宋体" w:cs="宋体"/>
          <w:color w:val="auto"/>
          <w:sz w:val="28"/>
          <w:szCs w:val="28"/>
          <w:highlight w:val="none"/>
          <w:shd w:val="clear" w:color="auto" w:fill="FFFFFF"/>
        </w:rPr>
        <w:t>采购项目（采购编号：</w:t>
      </w:r>
      <w:r>
        <w:rPr>
          <w:rFonts w:hint="eastAsia" w:ascii="宋体" w:hAnsi="宋体" w:cs="宋体"/>
          <w:color w:val="auto"/>
          <w:sz w:val="28"/>
          <w:szCs w:val="28"/>
          <w:highlight w:val="none"/>
          <w:u w:val="single"/>
          <w:shd w:val="clear" w:color="auto" w:fill="FFFFFF"/>
        </w:rPr>
        <w:t xml:space="preserve">          </w:t>
      </w:r>
      <w:r>
        <w:rPr>
          <w:rFonts w:hint="eastAsia" w:ascii="宋体" w:hAnsi="宋体" w:cs="宋体"/>
          <w:color w:val="auto"/>
          <w:sz w:val="28"/>
          <w:szCs w:val="28"/>
          <w:highlight w:val="none"/>
          <w:shd w:val="clear" w:color="auto" w:fill="FFFFFF"/>
        </w:rPr>
        <w:t>）的招标文件、中标通知、乙方投标文件、修改、澄清、说明及补正等文件都是本合同的组成部分，甲、乙双方必须全面遵守，如有违反，应承担违约责任。</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2、本合同一式</w:t>
      </w:r>
      <w:r>
        <w:rPr>
          <w:rFonts w:hint="eastAsia" w:ascii="宋体" w:hAnsi="宋体" w:cs="宋体"/>
          <w:color w:val="auto"/>
          <w:sz w:val="28"/>
          <w:szCs w:val="28"/>
          <w:highlight w:val="none"/>
          <w:shd w:val="clear" w:color="auto" w:fill="FFFFFF"/>
          <w:lang w:val="en-US" w:eastAsia="zh-CN"/>
        </w:rPr>
        <w:t>肆</w:t>
      </w:r>
      <w:r>
        <w:rPr>
          <w:rFonts w:hint="eastAsia" w:ascii="宋体" w:hAnsi="宋体" w:cs="宋体"/>
          <w:color w:val="auto"/>
          <w:sz w:val="28"/>
          <w:szCs w:val="28"/>
          <w:highlight w:val="none"/>
          <w:shd w:val="clear" w:color="auto" w:fill="FFFFFF"/>
        </w:rPr>
        <w:t>份，甲方、乙方</w:t>
      </w:r>
      <w:r>
        <w:rPr>
          <w:rFonts w:hint="eastAsia" w:ascii="宋体" w:hAnsi="宋体" w:cs="宋体"/>
          <w:color w:val="auto"/>
          <w:sz w:val="28"/>
          <w:szCs w:val="28"/>
          <w:highlight w:val="none"/>
          <w:shd w:val="clear" w:color="auto" w:fill="FFFFFF"/>
          <w:lang w:val="en-US" w:eastAsia="zh-CN"/>
        </w:rPr>
        <w:t>贰</w:t>
      </w:r>
      <w:r>
        <w:rPr>
          <w:rFonts w:hint="eastAsia" w:ascii="宋体" w:hAnsi="宋体" w:cs="宋体"/>
          <w:color w:val="auto"/>
          <w:sz w:val="28"/>
          <w:szCs w:val="28"/>
          <w:highlight w:val="none"/>
          <w:shd w:val="clear" w:color="auto" w:fill="FFFFFF"/>
        </w:rPr>
        <w:t>份。</w:t>
      </w:r>
    </w:p>
    <w:p>
      <w:pPr>
        <w:spacing w:line="460" w:lineRule="exact"/>
        <w:ind w:firstLine="6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3、本合同自签订之日起生效。</w:t>
      </w:r>
    </w:p>
    <w:p>
      <w:pPr>
        <w:spacing w:line="460" w:lineRule="exact"/>
        <w:ind w:firstLine="600"/>
        <w:rPr>
          <w:rFonts w:hint="eastAsia" w:ascii="宋体" w:hAnsi="宋体" w:cs="宋体"/>
          <w:color w:val="auto"/>
          <w:sz w:val="28"/>
          <w:szCs w:val="28"/>
          <w:highlight w:val="none"/>
          <w:shd w:val="clear" w:color="auto" w:fill="FFFFFF"/>
        </w:rPr>
      </w:pPr>
    </w:p>
    <w:p>
      <w:pPr>
        <w:spacing w:line="560" w:lineRule="exact"/>
        <w:ind w:firstLine="601"/>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采购单位(甲方)：（盖章）  供货单位(乙方)：（盖章）</w:t>
      </w:r>
    </w:p>
    <w:p>
      <w:pPr>
        <w:spacing w:line="560" w:lineRule="exact"/>
        <w:ind w:firstLine="601"/>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法定代表人： </w:t>
      </w:r>
      <w:r>
        <w:rPr>
          <w:rFonts w:hint="eastAsia" w:ascii="宋体" w:hAnsi="宋体" w:cs="宋体"/>
          <w:color w:val="auto"/>
          <w:sz w:val="28"/>
          <w:szCs w:val="28"/>
          <w:highlight w:val="none"/>
          <w:shd w:val="clear" w:color="auto" w:fill="FFFFFF"/>
          <w:lang w:val="en-US" w:eastAsia="zh-CN"/>
        </w:rPr>
        <w:t xml:space="preserve"> </w:t>
      </w:r>
      <w:r>
        <w:rPr>
          <w:rFonts w:hint="eastAsia" w:ascii="宋体" w:hAnsi="宋体" w:cs="宋体"/>
          <w:color w:val="auto"/>
          <w:sz w:val="28"/>
          <w:szCs w:val="28"/>
          <w:highlight w:val="none"/>
          <w:shd w:val="clear" w:color="auto" w:fill="FFFFFF"/>
        </w:rPr>
        <w:t>法定代表人：</w:t>
      </w:r>
    </w:p>
    <w:p>
      <w:pPr>
        <w:spacing w:line="560" w:lineRule="exact"/>
        <w:ind w:firstLine="601"/>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委托代理人：（签字）  委托代理人：（签字）</w:t>
      </w:r>
    </w:p>
    <w:p>
      <w:pPr>
        <w:spacing w:line="560" w:lineRule="exact"/>
        <w:ind w:firstLine="601"/>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开户银行： </w:t>
      </w:r>
      <w:r>
        <w:rPr>
          <w:rFonts w:hint="eastAsia" w:ascii="宋体" w:hAnsi="宋体" w:cs="宋体"/>
          <w:color w:val="auto"/>
          <w:sz w:val="28"/>
          <w:szCs w:val="28"/>
          <w:highlight w:val="none"/>
          <w:shd w:val="clear" w:color="auto" w:fill="FFFFFF"/>
          <w:lang w:val="en-US" w:eastAsia="zh-CN"/>
        </w:rPr>
        <w:t xml:space="preserve"> </w:t>
      </w:r>
      <w:r>
        <w:rPr>
          <w:rFonts w:hint="eastAsia" w:ascii="宋体" w:hAnsi="宋体" w:cs="宋体"/>
          <w:color w:val="auto"/>
          <w:sz w:val="28"/>
          <w:szCs w:val="28"/>
          <w:highlight w:val="none"/>
          <w:shd w:val="clear" w:color="auto" w:fill="FFFFFF"/>
        </w:rPr>
        <w:t>开户银行：</w:t>
      </w:r>
    </w:p>
    <w:p>
      <w:pPr>
        <w:spacing w:line="560" w:lineRule="exact"/>
        <w:ind w:firstLine="601"/>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帐    号： </w:t>
      </w:r>
      <w:r>
        <w:rPr>
          <w:rFonts w:hint="eastAsia" w:ascii="宋体" w:hAnsi="宋体" w:cs="宋体"/>
          <w:color w:val="auto"/>
          <w:sz w:val="28"/>
          <w:szCs w:val="28"/>
          <w:highlight w:val="none"/>
          <w:shd w:val="clear" w:color="auto" w:fill="FFFFFF"/>
          <w:lang w:val="en-US" w:eastAsia="zh-CN"/>
        </w:rPr>
        <w:t xml:space="preserve"> </w:t>
      </w:r>
      <w:r>
        <w:rPr>
          <w:rFonts w:hint="eastAsia" w:ascii="宋体" w:hAnsi="宋体" w:cs="宋体"/>
          <w:color w:val="auto"/>
          <w:sz w:val="28"/>
          <w:szCs w:val="28"/>
          <w:highlight w:val="none"/>
          <w:shd w:val="clear" w:color="auto" w:fill="FFFFFF"/>
        </w:rPr>
        <w:t>帐    号：</w:t>
      </w:r>
    </w:p>
    <w:p>
      <w:pPr>
        <w:spacing w:line="560" w:lineRule="exact"/>
        <w:ind w:firstLine="601"/>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电    话： </w:t>
      </w:r>
      <w:r>
        <w:rPr>
          <w:rFonts w:hint="eastAsia" w:ascii="宋体" w:hAnsi="宋体" w:cs="宋体"/>
          <w:color w:val="auto"/>
          <w:sz w:val="28"/>
          <w:szCs w:val="28"/>
          <w:highlight w:val="none"/>
          <w:shd w:val="clear" w:color="auto" w:fill="FFFFFF"/>
          <w:lang w:val="en-US" w:eastAsia="zh-CN"/>
        </w:rPr>
        <w:t xml:space="preserve"> </w:t>
      </w:r>
      <w:r>
        <w:rPr>
          <w:rFonts w:hint="eastAsia" w:ascii="宋体" w:hAnsi="宋体" w:cs="宋体"/>
          <w:color w:val="auto"/>
          <w:sz w:val="28"/>
          <w:szCs w:val="28"/>
          <w:highlight w:val="none"/>
          <w:shd w:val="clear" w:color="auto" w:fill="FFFFFF"/>
        </w:rPr>
        <w:t>电    话：</w:t>
      </w:r>
    </w:p>
    <w:p>
      <w:pPr>
        <w:spacing w:line="560" w:lineRule="exact"/>
        <w:ind w:firstLine="601"/>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签约地点：</w:t>
      </w:r>
    </w:p>
    <w:p>
      <w:pPr>
        <w:spacing w:line="560" w:lineRule="exact"/>
        <w:ind w:firstLine="601"/>
        <w:rPr>
          <w:rFonts w:hint="eastAsia" w:ascii="宋体" w:hAnsi="宋体" w:cs="宋体"/>
          <w:b/>
          <w:color w:val="auto"/>
          <w:sz w:val="28"/>
          <w:szCs w:val="28"/>
          <w:highlight w:val="none"/>
        </w:rPr>
      </w:pPr>
      <w:r>
        <w:rPr>
          <w:rFonts w:hint="eastAsia" w:ascii="宋体" w:hAnsi="宋体" w:cs="宋体"/>
          <w:color w:val="auto"/>
          <w:sz w:val="28"/>
          <w:szCs w:val="28"/>
          <w:highlight w:val="none"/>
          <w:shd w:val="clear" w:color="auto" w:fill="FFFFFF"/>
        </w:rPr>
        <w:t>签约时间：</w:t>
      </w:r>
      <w:r>
        <w:rPr>
          <w:rFonts w:hint="eastAsia" w:ascii="宋体" w:hAnsi="宋体" w:cs="宋体"/>
          <w:color w:val="auto"/>
          <w:sz w:val="28"/>
          <w:szCs w:val="28"/>
          <w:highlight w:val="none"/>
          <w:u w:val="single"/>
          <w:shd w:val="clear" w:color="auto" w:fill="FFFFFF"/>
        </w:rPr>
        <w:t xml:space="preserve"> </w:t>
      </w:r>
      <w:r>
        <w:rPr>
          <w:rFonts w:hint="eastAsia" w:ascii="宋体" w:hAnsi="宋体" w:cs="宋体"/>
          <w:color w:val="auto"/>
          <w:sz w:val="28"/>
          <w:szCs w:val="28"/>
          <w:highlight w:val="none"/>
          <w:shd w:val="clear" w:color="auto" w:fill="FFFFFF"/>
        </w:rPr>
        <w:t>年</w:t>
      </w:r>
      <w:r>
        <w:rPr>
          <w:rFonts w:hint="eastAsia" w:ascii="宋体" w:hAnsi="宋体" w:cs="宋体"/>
          <w:color w:val="auto"/>
          <w:sz w:val="28"/>
          <w:szCs w:val="28"/>
          <w:highlight w:val="none"/>
          <w:u w:val="single"/>
          <w:shd w:val="clear" w:color="auto" w:fill="FFFFFF"/>
        </w:rPr>
        <w:t xml:space="preserve"> </w:t>
      </w:r>
      <w:r>
        <w:rPr>
          <w:rFonts w:hint="eastAsia" w:ascii="宋体" w:hAnsi="宋体" w:cs="宋体"/>
          <w:color w:val="auto"/>
          <w:sz w:val="28"/>
          <w:szCs w:val="28"/>
          <w:highlight w:val="none"/>
          <w:shd w:val="clear" w:color="auto" w:fill="FFFFFF"/>
        </w:rPr>
        <w:t>月</w:t>
      </w:r>
      <w:r>
        <w:rPr>
          <w:rFonts w:hint="eastAsia" w:ascii="宋体" w:hAnsi="宋体" w:cs="宋体"/>
          <w:color w:val="auto"/>
          <w:sz w:val="28"/>
          <w:szCs w:val="28"/>
          <w:highlight w:val="none"/>
          <w:u w:val="single"/>
          <w:shd w:val="clear" w:color="auto" w:fill="FFFFFF"/>
        </w:rPr>
        <w:t xml:space="preserve"> </w:t>
      </w:r>
      <w:r>
        <w:rPr>
          <w:rFonts w:hint="eastAsia" w:ascii="宋体" w:hAnsi="宋体" w:cs="宋体"/>
          <w:color w:val="auto"/>
          <w:sz w:val="28"/>
          <w:szCs w:val="28"/>
          <w:highlight w:val="none"/>
          <w:shd w:val="clear" w:color="auto" w:fill="FFFFFF"/>
        </w:rPr>
        <w:t>日</w:t>
      </w:r>
    </w:p>
    <w:p>
      <w:pPr>
        <w:spacing w:line="460" w:lineRule="exact"/>
        <w:ind w:firstLine="600"/>
        <w:rPr>
          <w:rFonts w:hint="eastAsia" w:ascii="宋体" w:hAnsi="宋体" w:cs="宋体"/>
          <w:b/>
          <w:color w:val="auto"/>
          <w:sz w:val="28"/>
          <w:szCs w:val="28"/>
          <w:highlight w:val="none"/>
        </w:rPr>
      </w:pPr>
      <w:r>
        <w:rPr>
          <w:rFonts w:hint="eastAsia" w:ascii="宋体" w:hAnsi="宋体" w:cs="宋体"/>
          <w:color w:val="auto"/>
          <w:sz w:val="28"/>
          <w:szCs w:val="28"/>
          <w:highlight w:val="none"/>
        </w:rPr>
        <w:t>附：验收报告单</w:t>
      </w:r>
    </w:p>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合同附件：</w:t>
      </w:r>
    </w:p>
    <w:p>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项目验收报告单</w:t>
      </w:r>
    </w:p>
    <w:tbl>
      <w:tblPr>
        <w:tblStyle w:val="10"/>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463"/>
        <w:gridCol w:w="1658"/>
        <w:gridCol w:w="1505"/>
        <w:gridCol w:w="181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Align w:val="top"/>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验收日期：</w:t>
            </w:r>
          </w:p>
        </w:tc>
        <w:tc>
          <w:tcPr>
            <w:tcW w:w="8103" w:type="dxa"/>
            <w:gridSpan w:val="5"/>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Align w:val="top"/>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采购单位：</w:t>
            </w:r>
          </w:p>
        </w:tc>
        <w:tc>
          <w:tcPr>
            <w:tcW w:w="8103" w:type="dxa"/>
            <w:gridSpan w:val="5"/>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Align w:val="top"/>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 应 商：</w:t>
            </w:r>
          </w:p>
        </w:tc>
        <w:tc>
          <w:tcPr>
            <w:tcW w:w="8103" w:type="dxa"/>
            <w:gridSpan w:val="5"/>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1" w:type="dxa"/>
            <w:vAlign w:val="center"/>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1463" w:type="dxa"/>
            <w:vAlign w:val="center"/>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1658" w:type="dxa"/>
            <w:vAlign w:val="center"/>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名称</w:t>
            </w:r>
          </w:p>
        </w:tc>
        <w:tc>
          <w:tcPr>
            <w:tcW w:w="1505" w:type="dxa"/>
            <w:vAlign w:val="center"/>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计量单位</w:t>
            </w:r>
          </w:p>
        </w:tc>
        <w:tc>
          <w:tcPr>
            <w:tcW w:w="1810" w:type="dxa"/>
            <w:vAlign w:val="center"/>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数量</w:t>
            </w:r>
          </w:p>
        </w:tc>
        <w:tc>
          <w:tcPr>
            <w:tcW w:w="1667" w:type="dxa"/>
            <w:vAlign w:val="center"/>
          </w:tcPr>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restart"/>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合</w:t>
            </w:r>
          </w:p>
          <w:p>
            <w:pPr>
              <w:spacing w:line="400" w:lineRule="exact"/>
              <w:jc w:val="center"/>
              <w:rPr>
                <w:rFonts w:hint="eastAsia" w:ascii="宋体" w:hAnsi="宋体" w:cs="宋体"/>
                <w:color w:val="auto"/>
                <w:sz w:val="28"/>
                <w:szCs w:val="28"/>
                <w:highlight w:val="none"/>
              </w:rPr>
            </w:pPr>
          </w:p>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同</w:t>
            </w:r>
          </w:p>
          <w:p>
            <w:pPr>
              <w:spacing w:line="400" w:lineRule="exact"/>
              <w:jc w:val="center"/>
              <w:rPr>
                <w:rFonts w:hint="eastAsia" w:ascii="宋体" w:hAnsi="宋体" w:cs="宋体"/>
                <w:color w:val="auto"/>
                <w:sz w:val="28"/>
                <w:szCs w:val="28"/>
                <w:highlight w:val="none"/>
              </w:rPr>
            </w:pPr>
          </w:p>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要</w:t>
            </w:r>
          </w:p>
          <w:p>
            <w:pPr>
              <w:spacing w:line="400" w:lineRule="exact"/>
              <w:jc w:val="center"/>
              <w:rPr>
                <w:rFonts w:hint="eastAsia" w:ascii="宋体" w:hAnsi="宋体" w:cs="宋体"/>
                <w:color w:val="auto"/>
                <w:sz w:val="28"/>
                <w:szCs w:val="28"/>
                <w:highlight w:val="none"/>
              </w:rPr>
            </w:pPr>
          </w:p>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求</w:t>
            </w: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continue"/>
            <w:vAlign w:val="top"/>
          </w:tcPr>
          <w:p>
            <w:pPr>
              <w:spacing w:line="400" w:lineRule="exact"/>
              <w:rPr>
                <w:rFonts w:hint="eastAsia" w:ascii="宋体" w:hAnsi="宋体" w:cs="宋体"/>
                <w:color w:val="auto"/>
                <w:sz w:val="28"/>
                <w:szCs w:val="28"/>
                <w:highlight w:val="none"/>
              </w:rPr>
            </w:pP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continue"/>
            <w:vAlign w:val="top"/>
          </w:tcPr>
          <w:p>
            <w:pPr>
              <w:spacing w:line="400" w:lineRule="exact"/>
              <w:rPr>
                <w:rFonts w:hint="eastAsia" w:ascii="宋体" w:hAnsi="宋体" w:cs="宋体"/>
                <w:color w:val="auto"/>
                <w:sz w:val="28"/>
                <w:szCs w:val="28"/>
                <w:highlight w:val="none"/>
              </w:rPr>
            </w:pP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1" w:type="dxa"/>
            <w:vMerge w:val="continue"/>
            <w:vAlign w:val="top"/>
          </w:tcPr>
          <w:p>
            <w:pPr>
              <w:spacing w:line="400" w:lineRule="exact"/>
              <w:rPr>
                <w:rFonts w:hint="eastAsia" w:ascii="宋体" w:hAnsi="宋体" w:cs="宋体"/>
                <w:color w:val="auto"/>
                <w:sz w:val="28"/>
                <w:szCs w:val="28"/>
                <w:highlight w:val="none"/>
              </w:rPr>
            </w:pP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continue"/>
            <w:vAlign w:val="top"/>
          </w:tcPr>
          <w:p>
            <w:pPr>
              <w:spacing w:line="400" w:lineRule="exact"/>
              <w:rPr>
                <w:rFonts w:hint="eastAsia" w:ascii="宋体" w:hAnsi="宋体" w:cs="宋体"/>
                <w:color w:val="auto"/>
                <w:sz w:val="28"/>
                <w:szCs w:val="28"/>
                <w:highlight w:val="none"/>
              </w:rPr>
            </w:pP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continue"/>
            <w:vAlign w:val="top"/>
          </w:tcPr>
          <w:p>
            <w:pPr>
              <w:spacing w:line="400" w:lineRule="exact"/>
              <w:rPr>
                <w:rFonts w:hint="eastAsia" w:ascii="宋体" w:hAnsi="宋体" w:cs="宋体"/>
                <w:color w:val="auto"/>
                <w:sz w:val="28"/>
                <w:szCs w:val="28"/>
                <w:highlight w:val="none"/>
              </w:rPr>
            </w:pP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continue"/>
            <w:vAlign w:val="top"/>
          </w:tcPr>
          <w:p>
            <w:pPr>
              <w:spacing w:line="400" w:lineRule="exact"/>
              <w:rPr>
                <w:rFonts w:hint="eastAsia" w:ascii="宋体" w:hAnsi="宋体" w:cs="宋体"/>
                <w:color w:val="auto"/>
                <w:sz w:val="28"/>
                <w:szCs w:val="28"/>
                <w:highlight w:val="none"/>
              </w:rPr>
            </w:pP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1" w:type="dxa"/>
            <w:vMerge w:val="continue"/>
            <w:vAlign w:val="top"/>
          </w:tcPr>
          <w:p>
            <w:pPr>
              <w:spacing w:line="400" w:lineRule="exact"/>
              <w:rPr>
                <w:rFonts w:hint="eastAsia" w:ascii="宋体" w:hAnsi="宋体" w:cs="宋体"/>
                <w:color w:val="auto"/>
                <w:sz w:val="28"/>
                <w:szCs w:val="28"/>
                <w:highlight w:val="none"/>
              </w:rPr>
            </w:pP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continue"/>
            <w:vAlign w:val="top"/>
          </w:tcPr>
          <w:p>
            <w:pPr>
              <w:spacing w:line="400" w:lineRule="exact"/>
              <w:rPr>
                <w:rFonts w:hint="eastAsia" w:ascii="宋体" w:hAnsi="宋体" w:cs="宋体"/>
                <w:color w:val="auto"/>
                <w:sz w:val="28"/>
                <w:szCs w:val="28"/>
                <w:highlight w:val="none"/>
              </w:rPr>
            </w:pPr>
          </w:p>
        </w:tc>
        <w:tc>
          <w:tcPr>
            <w:tcW w:w="1463" w:type="dxa"/>
            <w:vAlign w:val="top"/>
          </w:tcPr>
          <w:p>
            <w:pPr>
              <w:spacing w:line="400" w:lineRule="exact"/>
              <w:rPr>
                <w:rFonts w:hint="eastAsia" w:ascii="宋体" w:hAnsi="宋体" w:cs="宋体"/>
                <w:color w:val="auto"/>
                <w:sz w:val="28"/>
                <w:szCs w:val="28"/>
                <w:highlight w:val="none"/>
              </w:rPr>
            </w:pPr>
          </w:p>
        </w:tc>
        <w:tc>
          <w:tcPr>
            <w:tcW w:w="1658" w:type="dxa"/>
            <w:vAlign w:val="top"/>
          </w:tcPr>
          <w:p>
            <w:pPr>
              <w:spacing w:line="400" w:lineRule="exact"/>
              <w:rPr>
                <w:rFonts w:hint="eastAsia" w:ascii="宋体" w:hAnsi="宋体" w:cs="宋体"/>
                <w:color w:val="auto"/>
                <w:sz w:val="28"/>
                <w:szCs w:val="28"/>
                <w:highlight w:val="none"/>
              </w:rPr>
            </w:pPr>
          </w:p>
        </w:tc>
        <w:tc>
          <w:tcPr>
            <w:tcW w:w="1505" w:type="dxa"/>
            <w:vAlign w:val="top"/>
          </w:tcPr>
          <w:p>
            <w:pPr>
              <w:spacing w:line="400" w:lineRule="exact"/>
              <w:rPr>
                <w:rFonts w:hint="eastAsia" w:ascii="宋体" w:hAnsi="宋体" w:cs="宋体"/>
                <w:color w:val="auto"/>
                <w:sz w:val="28"/>
                <w:szCs w:val="28"/>
                <w:highlight w:val="none"/>
              </w:rPr>
            </w:pPr>
          </w:p>
        </w:tc>
        <w:tc>
          <w:tcPr>
            <w:tcW w:w="1810" w:type="dxa"/>
            <w:vAlign w:val="top"/>
          </w:tcPr>
          <w:p>
            <w:pPr>
              <w:spacing w:line="400" w:lineRule="exact"/>
              <w:rPr>
                <w:rFonts w:hint="eastAsia" w:ascii="宋体" w:hAnsi="宋体" w:cs="宋体"/>
                <w:color w:val="auto"/>
                <w:sz w:val="28"/>
                <w:szCs w:val="28"/>
                <w:highlight w:val="none"/>
              </w:rPr>
            </w:pPr>
          </w:p>
        </w:tc>
        <w:tc>
          <w:tcPr>
            <w:tcW w:w="1667" w:type="dxa"/>
            <w:vAlign w:val="top"/>
          </w:tcPr>
          <w:p>
            <w:pPr>
              <w:spacing w:line="400" w:lineRule="exact"/>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51" w:type="dxa"/>
            <w:vMerge w:val="restart"/>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验</w:t>
            </w:r>
          </w:p>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收</w:t>
            </w:r>
          </w:p>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意</w:t>
            </w:r>
          </w:p>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见</w:t>
            </w:r>
          </w:p>
        </w:tc>
        <w:tc>
          <w:tcPr>
            <w:tcW w:w="8103" w:type="dxa"/>
            <w:gridSpan w:val="5"/>
            <w:vAlign w:val="top"/>
          </w:tcPr>
          <w:p>
            <w:pPr>
              <w:spacing w:line="400" w:lineRule="exact"/>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tabs>
                <w:tab w:val="left" w:pos="5460"/>
              </w:tabs>
              <w:jc w:val="righ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51" w:type="dxa"/>
            <w:vMerge w:val="continue"/>
            <w:vAlign w:val="top"/>
          </w:tcPr>
          <w:p>
            <w:pPr>
              <w:spacing w:line="400" w:lineRule="exact"/>
              <w:rPr>
                <w:rFonts w:hint="eastAsia" w:ascii="宋体" w:hAnsi="宋体" w:cs="宋体"/>
                <w:color w:val="auto"/>
                <w:sz w:val="28"/>
                <w:szCs w:val="28"/>
                <w:highlight w:val="none"/>
              </w:rPr>
            </w:pPr>
          </w:p>
        </w:tc>
        <w:tc>
          <w:tcPr>
            <w:tcW w:w="3121" w:type="dxa"/>
            <w:gridSpan w:val="2"/>
            <w:vAlign w:val="top"/>
          </w:tcPr>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单位负责人：</w:t>
            </w:r>
          </w:p>
        </w:tc>
        <w:tc>
          <w:tcPr>
            <w:tcW w:w="4982" w:type="dxa"/>
            <w:gridSpan w:val="3"/>
            <w:vAlign w:val="top"/>
          </w:tcPr>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验收负责人：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4" w:type="dxa"/>
            <w:gridSpan w:val="6"/>
            <w:vAlign w:val="top"/>
          </w:tcPr>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1、验收报告单与财务手续一并登记入账，做好固定资产管理工作。</w:t>
            </w:r>
          </w:p>
          <w:p>
            <w:pPr>
              <w:spacing w:line="400" w:lineRule="exact"/>
              <w:ind w:left="420" w:hanging="421" w:hangingChars="150"/>
              <w:rPr>
                <w:rFonts w:hint="eastAsia" w:ascii="宋体" w:hAnsi="宋体" w:cs="宋体"/>
                <w:color w:val="auto"/>
                <w:sz w:val="28"/>
                <w:szCs w:val="28"/>
                <w:highlight w:val="none"/>
              </w:rPr>
            </w:pPr>
            <w:r>
              <w:rPr>
                <w:rFonts w:hint="eastAsia" w:ascii="宋体" w:hAnsi="宋体" w:cs="宋体"/>
                <w:color w:val="auto"/>
                <w:sz w:val="28"/>
                <w:szCs w:val="28"/>
                <w:highlight w:val="none"/>
              </w:rPr>
              <w:t>2、各单位验收报告填写内容时，要严格对照采购及</w:t>
            </w:r>
            <w:r>
              <w:rPr>
                <w:rFonts w:hint="eastAsia" w:ascii="宋体" w:hAnsi="宋体" w:cs="宋体"/>
                <w:color w:val="auto"/>
                <w:sz w:val="28"/>
                <w:szCs w:val="28"/>
                <w:highlight w:val="none"/>
                <w:lang w:eastAsia="zh-CN"/>
              </w:rPr>
              <w:t>投标</w:t>
            </w:r>
            <w:r>
              <w:rPr>
                <w:rFonts w:hint="eastAsia" w:ascii="宋体" w:hAnsi="宋体" w:cs="宋体"/>
                <w:color w:val="auto"/>
                <w:sz w:val="28"/>
                <w:szCs w:val="28"/>
                <w:highlight w:val="none"/>
              </w:rPr>
              <w:t>文件提供的参数、</w:t>
            </w:r>
          </w:p>
          <w:p>
            <w:pPr>
              <w:spacing w:line="400" w:lineRule="exact"/>
              <w:ind w:left="420" w:hanging="421" w:hangingChars="150"/>
              <w:rPr>
                <w:rFonts w:hint="eastAsia" w:ascii="宋体" w:hAnsi="宋体" w:cs="宋体"/>
                <w:color w:val="auto"/>
                <w:sz w:val="28"/>
                <w:szCs w:val="28"/>
                <w:highlight w:val="none"/>
              </w:rPr>
            </w:pPr>
            <w:r>
              <w:rPr>
                <w:rFonts w:hint="eastAsia" w:ascii="宋体" w:hAnsi="宋体" w:cs="宋体"/>
                <w:color w:val="auto"/>
                <w:sz w:val="28"/>
                <w:szCs w:val="28"/>
                <w:highlight w:val="none"/>
              </w:rPr>
              <w:t>数量、质量指标进行验收，采购负责人等参于验收人员要认真严格填写合</w:t>
            </w:r>
          </w:p>
          <w:p>
            <w:pPr>
              <w:spacing w:line="400" w:lineRule="exact"/>
              <w:ind w:left="420" w:hanging="421" w:hangingChars="150"/>
              <w:rPr>
                <w:rFonts w:hint="eastAsia" w:ascii="宋体" w:hAnsi="宋体" w:cs="宋体"/>
                <w:color w:val="auto"/>
                <w:sz w:val="28"/>
                <w:szCs w:val="28"/>
                <w:highlight w:val="none"/>
              </w:rPr>
            </w:pPr>
            <w:r>
              <w:rPr>
                <w:rFonts w:hint="eastAsia" w:ascii="宋体" w:hAnsi="宋体" w:cs="宋体"/>
                <w:color w:val="auto"/>
                <w:sz w:val="28"/>
                <w:szCs w:val="28"/>
                <w:highlight w:val="none"/>
              </w:rPr>
              <w:t>格本验收报告单，并加盖公章。</w:t>
            </w:r>
          </w:p>
          <w:p>
            <w:pPr>
              <w:spacing w:line="400" w:lineRule="exact"/>
              <w:ind w:left="420" w:hanging="421" w:hangingChars="150"/>
              <w:rPr>
                <w:rFonts w:hint="eastAsia" w:ascii="宋体" w:hAnsi="宋体" w:cs="宋体"/>
                <w:color w:val="auto"/>
                <w:sz w:val="28"/>
                <w:szCs w:val="28"/>
                <w:highlight w:val="none"/>
              </w:rPr>
            </w:pPr>
            <w:r>
              <w:rPr>
                <w:rFonts w:hint="eastAsia" w:ascii="宋体" w:hAnsi="宋体" w:cs="宋体"/>
                <w:color w:val="auto"/>
                <w:sz w:val="28"/>
                <w:szCs w:val="28"/>
                <w:highlight w:val="none"/>
              </w:rPr>
              <w:t>3、验收小组的组成：</w:t>
            </w:r>
          </w:p>
          <w:p>
            <w:pPr>
              <w:spacing w:line="400" w:lineRule="exact"/>
              <w:ind w:left="420" w:hanging="421" w:hangingChars="15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按照《河南省财政厅关于加强政府采购合同监督管理工作的通知》豫财</w:t>
            </w:r>
          </w:p>
          <w:p>
            <w:pPr>
              <w:spacing w:line="400" w:lineRule="exact"/>
              <w:ind w:left="420" w:hanging="421" w:hangingChars="150"/>
              <w:rPr>
                <w:rFonts w:hint="eastAsia" w:ascii="宋体" w:hAnsi="宋体" w:cs="宋体"/>
                <w:color w:val="auto"/>
                <w:sz w:val="28"/>
                <w:szCs w:val="28"/>
                <w:highlight w:val="none"/>
              </w:rPr>
            </w:pPr>
            <w:r>
              <w:rPr>
                <w:rFonts w:hint="eastAsia" w:ascii="宋体" w:hAnsi="宋体" w:cs="宋体"/>
                <w:color w:val="auto"/>
                <w:sz w:val="28"/>
                <w:szCs w:val="28"/>
                <w:highlight w:val="none"/>
              </w:rPr>
              <w:t>购【2010】24号文件的规定执行。</w:t>
            </w:r>
          </w:p>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4、验收报告一式两份，采购人、供应商各持一份。</w:t>
            </w:r>
          </w:p>
        </w:tc>
      </w:tr>
    </w:tbl>
    <w:p>
      <w:pPr>
        <w:spacing w:line="400" w:lineRule="exact"/>
        <w:jc w:val="center"/>
        <w:rPr>
          <w:rFonts w:hint="eastAsia" w:ascii="宋体" w:hAnsi="宋体" w:eastAsia="宋体" w:cs="宋体"/>
          <w:b/>
          <w:sz w:val="36"/>
          <w:szCs w:val="36"/>
        </w:rPr>
      </w:pPr>
    </w:p>
    <w:p>
      <w:pPr>
        <w:spacing w:line="400" w:lineRule="exact"/>
        <w:jc w:val="center"/>
        <w:rPr>
          <w:rFonts w:hint="eastAsia" w:ascii="宋体" w:hAnsi="宋体" w:eastAsia="宋体" w:cs="宋体"/>
          <w:b/>
          <w:sz w:val="36"/>
          <w:szCs w:val="36"/>
        </w:rPr>
      </w:pPr>
    </w:p>
    <w:p>
      <w:pPr>
        <w:spacing w:line="400" w:lineRule="exact"/>
        <w:jc w:val="center"/>
        <w:rPr>
          <w:rFonts w:hint="eastAsia" w:ascii="宋体" w:hAnsi="宋体" w:eastAsia="宋体" w:cs="宋体"/>
          <w:b/>
          <w:sz w:val="36"/>
          <w:szCs w:val="36"/>
        </w:rPr>
      </w:pPr>
    </w:p>
    <w:p>
      <w:pPr>
        <w:spacing w:line="400" w:lineRule="exact"/>
        <w:jc w:val="center"/>
        <w:rPr>
          <w:rFonts w:hint="eastAsia" w:ascii="宋体" w:hAnsi="宋体" w:eastAsia="宋体" w:cs="宋体"/>
          <w:b/>
          <w:sz w:val="36"/>
          <w:szCs w:val="36"/>
        </w:rPr>
      </w:pPr>
    </w:p>
    <w:p>
      <w:pPr>
        <w:spacing w:line="400" w:lineRule="exact"/>
        <w:jc w:val="center"/>
        <w:rPr>
          <w:rFonts w:hint="eastAsia" w:ascii="宋体" w:hAnsi="宋体" w:eastAsia="宋体" w:cs="宋体"/>
          <w:b/>
          <w:sz w:val="36"/>
          <w:szCs w:val="36"/>
        </w:rPr>
      </w:pPr>
    </w:p>
    <w:p>
      <w:pPr>
        <w:spacing w:line="400" w:lineRule="exact"/>
        <w:jc w:val="center"/>
        <w:rPr>
          <w:rFonts w:hint="eastAsia" w:ascii="宋体" w:hAnsi="宋体" w:eastAsia="宋体" w:cs="宋体"/>
          <w:b/>
          <w:sz w:val="36"/>
          <w:szCs w:val="36"/>
        </w:rPr>
      </w:pPr>
    </w:p>
    <w:p>
      <w:pPr>
        <w:spacing w:line="400" w:lineRule="exact"/>
        <w:jc w:val="center"/>
        <w:rPr>
          <w:rFonts w:hint="eastAsia" w:ascii="宋体" w:hAnsi="宋体" w:eastAsia="宋体" w:cs="宋体"/>
          <w:b/>
          <w:sz w:val="36"/>
          <w:szCs w:val="36"/>
        </w:rPr>
      </w:pPr>
    </w:p>
    <w:p>
      <w:pPr>
        <w:spacing w:line="400" w:lineRule="exact"/>
        <w:jc w:val="center"/>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rPr>
      </w:pPr>
    </w:p>
    <w:p>
      <w:pPr>
        <w:pStyle w:val="17"/>
        <w:rPr>
          <w:rFonts w:hint="eastAsia" w:ascii="宋体" w:hAnsi="宋体" w:eastAsia="宋体" w:cs="宋体"/>
        </w:rPr>
      </w:pPr>
    </w:p>
    <w:p>
      <w:pPr>
        <w:spacing w:line="400" w:lineRule="exact"/>
        <w:jc w:val="center"/>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第五部分</w:t>
      </w:r>
    </w:p>
    <w:p>
      <w:pPr>
        <w:spacing w:line="400" w:lineRule="exact"/>
        <w:jc w:val="center"/>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投标文件格式</w:t>
      </w: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line="460" w:lineRule="exact"/>
        <w:jc w:val="both"/>
        <w:rPr>
          <w:rFonts w:hint="eastAsia" w:ascii="宋体" w:hAnsi="宋体" w:eastAsia="宋体" w:cs="宋体"/>
          <w:b/>
          <w:bCs/>
          <w:color w:val="000000"/>
          <w:spacing w:val="20"/>
          <w:sz w:val="44"/>
          <w:szCs w:val="44"/>
          <w:lang w:val="en-US" w:eastAsia="zh-CN"/>
        </w:rPr>
      </w:pPr>
      <w:bookmarkStart w:id="21" w:name="OLE_LINK6"/>
    </w:p>
    <w:p>
      <w:pPr>
        <w:spacing w:line="460" w:lineRule="exact"/>
        <w:jc w:val="both"/>
        <w:rPr>
          <w:rFonts w:hint="eastAsia" w:ascii="宋体" w:hAnsi="宋体" w:eastAsia="宋体" w:cs="宋体"/>
          <w:b/>
          <w:bCs/>
          <w:color w:val="000000"/>
          <w:spacing w:val="20"/>
          <w:sz w:val="44"/>
          <w:szCs w:val="44"/>
          <w:lang w:val="en-US" w:eastAsia="zh-CN"/>
        </w:rPr>
      </w:pPr>
    </w:p>
    <w:p>
      <w:pPr>
        <w:widowControl w:val="0"/>
        <w:wordWrap/>
        <w:adjustRightInd/>
        <w:snapToGrid/>
        <w:spacing w:line="240" w:lineRule="auto"/>
        <w:jc w:val="center"/>
        <w:textAlignment w:val="auto"/>
        <w:rPr>
          <w:rFonts w:hint="eastAsia" w:ascii="宋体" w:hAnsi="宋体" w:eastAsia="宋体" w:cs="宋体"/>
          <w:b/>
          <w:color w:val="000000"/>
          <w:sz w:val="32"/>
          <w:szCs w:val="32"/>
        </w:rPr>
      </w:pPr>
      <w:r>
        <w:rPr>
          <w:rFonts w:hint="eastAsia" w:ascii="宋体" w:hAnsi="宋体" w:cs="宋体"/>
          <w:b/>
          <w:bCs/>
          <w:color w:val="000000"/>
          <w:spacing w:val="20"/>
          <w:sz w:val="48"/>
          <w:szCs w:val="48"/>
          <w:lang w:val="en-US" w:eastAsia="zh-CN"/>
        </w:rPr>
        <w:t>济源市公安局交通管理支队深化公安交通集成指挥平台采购项目</w:t>
      </w:r>
    </w:p>
    <w:p>
      <w:pPr>
        <w:spacing w:line="460" w:lineRule="exact"/>
        <w:jc w:val="center"/>
        <w:rPr>
          <w:rFonts w:hint="eastAsia" w:ascii="宋体" w:hAnsi="宋体" w:eastAsia="宋体" w:cs="宋体"/>
          <w:b/>
          <w:color w:val="000000"/>
          <w:sz w:val="30"/>
          <w:szCs w:val="30"/>
        </w:rPr>
      </w:pPr>
    </w:p>
    <w:p>
      <w:pPr>
        <w:pStyle w:val="2"/>
        <w:rPr>
          <w:rFonts w:hint="eastAsia" w:ascii="宋体" w:hAnsi="宋体" w:eastAsia="宋体" w:cs="宋体"/>
          <w:b/>
          <w:color w:val="000000"/>
          <w:sz w:val="30"/>
          <w:szCs w:val="30"/>
        </w:rPr>
      </w:pPr>
    </w:p>
    <w:p>
      <w:pPr>
        <w:pStyle w:val="18"/>
        <w:rPr>
          <w:rFonts w:hint="eastAsia"/>
        </w:rPr>
      </w:pPr>
    </w:p>
    <w:p>
      <w:pPr>
        <w:pStyle w:val="18"/>
        <w:rPr>
          <w:rFonts w:hint="eastAsia" w:ascii="宋体" w:hAnsi="宋体" w:eastAsia="宋体" w:cs="宋体"/>
          <w:b/>
          <w:color w:val="000000"/>
          <w:sz w:val="30"/>
          <w:szCs w:val="30"/>
        </w:rPr>
      </w:pPr>
    </w:p>
    <w:p>
      <w:pPr>
        <w:pStyle w:val="18"/>
        <w:rPr>
          <w:rFonts w:hint="eastAsia" w:ascii="宋体" w:hAnsi="宋体" w:eastAsia="宋体" w:cs="宋体"/>
          <w:b/>
          <w:color w:val="000000"/>
          <w:sz w:val="30"/>
          <w:szCs w:val="30"/>
        </w:rPr>
      </w:pPr>
    </w:p>
    <w:bookmarkEnd w:id="21"/>
    <w:p>
      <w:pPr>
        <w:spacing w:line="460" w:lineRule="exact"/>
        <w:jc w:val="center"/>
        <w:rPr>
          <w:rFonts w:hint="eastAsia" w:ascii="宋体" w:hAnsi="宋体" w:eastAsia="宋体" w:cs="宋体"/>
          <w:b/>
          <w:color w:val="000000"/>
          <w:sz w:val="30"/>
          <w:szCs w:val="30"/>
        </w:rPr>
      </w:pPr>
    </w:p>
    <w:p>
      <w:pPr>
        <w:shd w:val="clear" w:color="auto" w:fill="FFFFFF"/>
        <w:jc w:val="center"/>
        <w:rPr>
          <w:rFonts w:hint="eastAsia" w:ascii="宋体" w:hAnsi="宋体" w:eastAsia="宋体" w:cs="宋体"/>
          <w:color w:val="000000"/>
          <w:sz w:val="72"/>
          <w:szCs w:val="72"/>
        </w:rPr>
      </w:pPr>
      <w:r>
        <w:rPr>
          <w:rFonts w:hint="eastAsia" w:ascii="宋体" w:hAnsi="宋体" w:eastAsia="宋体" w:cs="宋体"/>
          <w:color w:val="000000"/>
          <w:sz w:val="72"/>
          <w:szCs w:val="72"/>
        </w:rPr>
        <w:t>资格审查文件</w:t>
      </w:r>
    </w:p>
    <w:p>
      <w:pPr>
        <w:shd w:val="clear" w:color="auto" w:fill="FFFFFF"/>
        <w:spacing w:line="460" w:lineRule="exact"/>
        <w:rPr>
          <w:rFonts w:hint="eastAsia" w:ascii="宋体" w:hAnsi="宋体" w:eastAsia="宋体" w:cs="宋体"/>
          <w:color w:val="000000"/>
          <w:szCs w:val="21"/>
        </w:rPr>
      </w:pPr>
      <w:r>
        <w:rPr>
          <w:rFonts w:hint="eastAsia" w:ascii="宋体" w:hAnsi="宋体" w:eastAsia="宋体" w:cs="宋体"/>
          <w:color w:val="000000"/>
          <w:sz w:val="28"/>
          <w:szCs w:val="28"/>
        </w:rPr>
        <w:t> </w:t>
      </w:r>
    </w:p>
    <w:p>
      <w:pPr>
        <w:shd w:val="clear" w:color="auto" w:fill="FFFFFF"/>
        <w:spacing w:line="460" w:lineRule="exact"/>
        <w:rPr>
          <w:rFonts w:hint="eastAsia" w:ascii="宋体" w:hAnsi="宋体" w:eastAsia="宋体" w:cs="宋体"/>
          <w:color w:val="000000"/>
          <w:sz w:val="28"/>
          <w:szCs w:val="28"/>
        </w:rPr>
      </w:pPr>
    </w:p>
    <w:p>
      <w:pPr>
        <w:shd w:val="clear" w:color="auto" w:fill="FFFFFF"/>
        <w:spacing w:line="460" w:lineRule="exact"/>
        <w:rPr>
          <w:rFonts w:hint="eastAsia" w:ascii="宋体" w:hAnsi="宋体" w:eastAsia="宋体" w:cs="宋体"/>
          <w:color w:val="000000"/>
          <w:sz w:val="28"/>
          <w:szCs w:val="28"/>
        </w:rPr>
      </w:pPr>
    </w:p>
    <w:p>
      <w:pPr>
        <w:shd w:val="clear" w:color="auto" w:fill="FFFFFF"/>
        <w:spacing w:line="460" w:lineRule="exact"/>
        <w:rPr>
          <w:rFonts w:hint="eastAsia" w:ascii="宋体" w:hAnsi="宋体" w:eastAsia="宋体" w:cs="宋体"/>
          <w:color w:val="000000"/>
          <w:sz w:val="28"/>
          <w:szCs w:val="28"/>
        </w:rPr>
      </w:pPr>
    </w:p>
    <w:p>
      <w:pPr>
        <w:shd w:val="clear" w:color="auto" w:fill="FFFFFF"/>
        <w:spacing w:line="460" w:lineRule="exact"/>
        <w:rPr>
          <w:rFonts w:hint="eastAsia" w:ascii="宋体" w:hAnsi="宋体" w:eastAsia="宋体" w:cs="宋体"/>
          <w:color w:val="000000"/>
          <w:sz w:val="28"/>
          <w:szCs w:val="28"/>
        </w:rPr>
      </w:pPr>
    </w:p>
    <w:p>
      <w:pPr>
        <w:pStyle w:val="17"/>
        <w:ind w:left="0" w:leftChars="0" w:firstLine="0" w:firstLineChars="0"/>
        <w:rPr>
          <w:rFonts w:hint="eastAsia" w:ascii="宋体" w:hAnsi="宋体" w:eastAsia="宋体" w:cs="宋体"/>
          <w:color w:val="000000"/>
          <w:sz w:val="36"/>
          <w:szCs w:val="36"/>
        </w:rPr>
      </w:pPr>
    </w:p>
    <w:p>
      <w:pPr>
        <w:shd w:val="clear" w:color="auto" w:fill="FFFFFF"/>
        <w:spacing w:line="460" w:lineRule="exact"/>
        <w:ind w:left="1808" w:leftChars="344" w:hanging="1083" w:hangingChars="300"/>
        <w:rPr>
          <w:rFonts w:hint="eastAsia" w:ascii="宋体" w:hAnsi="宋体" w:eastAsia="宋体" w:cs="宋体"/>
          <w:color w:val="000000"/>
          <w:sz w:val="36"/>
          <w:szCs w:val="36"/>
        </w:rPr>
      </w:pPr>
      <w:r>
        <w:rPr>
          <w:rFonts w:hint="eastAsia" w:ascii="宋体" w:hAnsi="宋体" w:eastAsia="宋体" w:cs="宋体"/>
          <w:color w:val="auto"/>
          <w:sz w:val="36"/>
          <w:szCs w:val="36"/>
          <w:highlight w:val="none"/>
        </w:rPr>
        <w:t>入场交易</w:t>
      </w:r>
      <w:r>
        <w:rPr>
          <w:rFonts w:hint="eastAsia" w:ascii="宋体" w:hAnsi="宋体" w:eastAsia="宋体" w:cs="宋体"/>
          <w:color w:val="000000"/>
          <w:sz w:val="36"/>
          <w:szCs w:val="36"/>
        </w:rPr>
        <w:t>编号：</w:t>
      </w:r>
    </w:p>
    <w:p>
      <w:pPr>
        <w:shd w:val="clear" w:color="auto" w:fill="FFFFFF"/>
        <w:spacing w:line="460" w:lineRule="exact"/>
        <w:ind w:firstLine="722" w:firstLineChars="200"/>
        <w:rPr>
          <w:rFonts w:hint="eastAsia" w:ascii="宋体" w:hAnsi="宋体" w:eastAsia="宋体" w:cs="宋体"/>
          <w:color w:val="000000"/>
          <w:sz w:val="36"/>
          <w:szCs w:val="36"/>
        </w:rPr>
      </w:pPr>
    </w:p>
    <w:p>
      <w:pPr>
        <w:shd w:val="clear" w:color="auto" w:fill="FFFFFF"/>
        <w:spacing w:line="460" w:lineRule="exact"/>
        <w:ind w:firstLine="722" w:firstLineChars="200"/>
        <w:rPr>
          <w:rFonts w:hint="eastAsia" w:ascii="宋体" w:hAnsi="宋体" w:eastAsia="宋体" w:cs="宋体"/>
          <w:color w:val="000000"/>
          <w:sz w:val="36"/>
          <w:szCs w:val="36"/>
        </w:rPr>
      </w:pPr>
      <w:r>
        <w:rPr>
          <w:rFonts w:hint="eastAsia" w:ascii="宋体" w:hAnsi="宋体" w:eastAsia="宋体" w:cs="宋体"/>
          <w:color w:val="000000"/>
          <w:sz w:val="36"/>
          <w:szCs w:val="36"/>
        </w:rPr>
        <w:t>供应商名称：</w:t>
      </w:r>
      <w:r>
        <w:rPr>
          <w:rFonts w:hint="eastAsia" w:ascii="宋体" w:hAnsi="宋体" w:eastAsia="宋体" w:cs="宋体"/>
          <w:color w:val="000000"/>
          <w:sz w:val="36"/>
          <w:szCs w:val="36"/>
          <w:u w:val="single"/>
        </w:rPr>
        <w:t xml:space="preserve"> （盖章）                                 </w:t>
      </w:r>
    </w:p>
    <w:p>
      <w:pPr>
        <w:shd w:val="clear" w:color="auto" w:fill="FFFFFF"/>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w:t>
      </w:r>
    </w:p>
    <w:p>
      <w:pPr>
        <w:shd w:val="clear" w:color="auto" w:fill="FFFFFF"/>
        <w:spacing w:line="46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零</w:t>
      </w: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日</w:t>
      </w:r>
    </w:p>
    <w:p>
      <w:pPr>
        <w:shd w:val="clear" w:color="auto" w:fill="FFFFFF"/>
        <w:spacing w:line="460" w:lineRule="exact"/>
        <w:rPr>
          <w:rFonts w:hint="eastAsia" w:ascii="宋体" w:hAnsi="宋体" w:eastAsia="宋体" w:cs="宋体"/>
          <w:color w:val="000000"/>
          <w:sz w:val="32"/>
          <w:szCs w:val="32"/>
          <w:shd w:val="clear" w:color="auto" w:fill="FFFFFF"/>
        </w:rPr>
      </w:pPr>
    </w:p>
    <w:p>
      <w:pPr>
        <w:shd w:val="clear" w:color="auto" w:fill="FFFFFF"/>
        <w:spacing w:line="460" w:lineRule="exact"/>
        <w:jc w:val="center"/>
        <w:rPr>
          <w:rFonts w:hint="eastAsia" w:ascii="宋体" w:hAnsi="宋体" w:eastAsia="宋体" w:cs="宋体"/>
          <w:color w:val="000000"/>
          <w:sz w:val="36"/>
          <w:szCs w:val="36"/>
        </w:rPr>
      </w:pPr>
    </w:p>
    <w:p>
      <w:pPr>
        <w:shd w:val="clear" w:color="auto" w:fill="FFFFFF"/>
        <w:spacing w:line="460" w:lineRule="exact"/>
        <w:jc w:val="center"/>
        <w:rPr>
          <w:rFonts w:hint="eastAsia" w:ascii="宋体" w:hAnsi="宋体" w:eastAsia="宋体" w:cs="宋体"/>
          <w:color w:val="000000"/>
          <w:sz w:val="36"/>
          <w:szCs w:val="36"/>
        </w:rPr>
      </w:pPr>
    </w:p>
    <w:p>
      <w:pPr>
        <w:shd w:val="clear" w:color="auto" w:fill="FFFFFF"/>
        <w:spacing w:line="460" w:lineRule="exact"/>
        <w:jc w:val="center"/>
        <w:rPr>
          <w:rFonts w:hint="eastAsia" w:ascii="宋体" w:hAnsi="宋体" w:eastAsia="宋体" w:cs="宋体"/>
          <w:color w:val="000000"/>
          <w:sz w:val="36"/>
          <w:szCs w:val="36"/>
        </w:rPr>
      </w:pPr>
    </w:p>
    <w:p>
      <w:pPr>
        <w:pStyle w:val="2"/>
        <w:rPr>
          <w:rFonts w:hint="eastAsia"/>
        </w:rPr>
      </w:pPr>
    </w:p>
    <w:p>
      <w:pPr>
        <w:shd w:val="clear" w:color="auto" w:fill="FFFFFF"/>
        <w:spacing w:line="46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目     </w:t>
      </w:r>
      <w:r>
        <w:rPr>
          <w:rStyle w:val="32"/>
          <w:rFonts w:hint="eastAsia" w:ascii="宋体" w:hAnsi="宋体" w:eastAsia="宋体" w:cs="宋体"/>
          <w:color w:val="000000"/>
          <w:sz w:val="36"/>
          <w:szCs w:val="36"/>
        </w:rPr>
        <w:t> </w:t>
      </w:r>
      <w:r>
        <w:rPr>
          <w:rFonts w:hint="eastAsia" w:ascii="宋体" w:hAnsi="宋体" w:eastAsia="宋体" w:cs="宋体"/>
          <w:color w:val="000000"/>
          <w:sz w:val="36"/>
          <w:szCs w:val="36"/>
        </w:rPr>
        <w:t>录</w:t>
      </w:r>
    </w:p>
    <w:p>
      <w:pPr>
        <w:shd w:val="clear" w:color="auto" w:fill="FFFFFF"/>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w:t>
      </w:r>
    </w:p>
    <w:p>
      <w:pPr>
        <w:shd w:val="clear" w:color="auto" w:fill="FFFFFF"/>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1.具有独立承担民事责任能力的证明材料；</w:t>
      </w:r>
    </w:p>
    <w:p>
      <w:pPr>
        <w:shd w:val="clear" w:color="auto" w:fill="FFFFFF"/>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2.具有良好的商业信誉和健全的财务制度的证明材料； </w:t>
      </w:r>
    </w:p>
    <w:p>
      <w:pPr>
        <w:shd w:val="clear" w:color="auto" w:fill="FFFFFF"/>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3.具有履行合同所必需的设备和专业技术能力的证明材料；</w:t>
      </w:r>
    </w:p>
    <w:p>
      <w:pPr>
        <w:shd w:val="clear" w:color="auto" w:fill="FFFFFF"/>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4.具有依法缴纳税收的良好记录的证明材料；</w:t>
      </w:r>
    </w:p>
    <w:p>
      <w:pPr>
        <w:shd w:val="clear" w:color="auto" w:fill="FFFFFF"/>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5.具有依法缴纳社会保障资金的良好记录的证明材料；</w:t>
      </w:r>
    </w:p>
    <w:p>
      <w:pPr>
        <w:shd w:val="clear" w:color="auto" w:fill="FFFFFF"/>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6.参加政府采购活动的前三年内，在经营活动中没有重大违法记录的证明材料；</w:t>
      </w:r>
    </w:p>
    <w:p>
      <w:pPr>
        <w:shd w:val="clear" w:color="auto" w:fill="FFFFFF"/>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7.单位负责人为同一人或者存在直接控股、管理关系的不同供应商，未同时参加本项目采购活动的证明材料；</w:t>
      </w:r>
    </w:p>
    <w:p>
      <w:pPr>
        <w:shd w:val="clear" w:color="auto" w:fill="FFFFFF"/>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8.为该项目前期提供过整体或其中分项目的设计、规范编制或者项目管理、监理、检测等服务工作的供应商不得再参加该采购项目的其他采购活动；</w:t>
      </w:r>
    </w:p>
    <w:p>
      <w:pPr>
        <w:autoSpaceDE w:val="0"/>
        <w:autoSpaceDN w:val="0"/>
        <w:adjustRightInd w:val="0"/>
        <w:spacing w:line="460" w:lineRule="exact"/>
        <w:jc w:val="left"/>
        <w:rPr>
          <w:rFonts w:hint="eastAsia" w:ascii="宋体" w:hAnsi="宋体" w:eastAsia="宋体" w:cs="宋体"/>
          <w:b/>
          <w:color w:val="000000"/>
          <w:sz w:val="24"/>
          <w:szCs w:val="24"/>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.法律、行政法规规定的其他条件。</w:t>
      </w:r>
    </w:p>
    <w:p>
      <w:pPr>
        <w:autoSpaceDE w:val="0"/>
        <w:autoSpaceDN w:val="0"/>
        <w:adjustRightInd w:val="0"/>
        <w:spacing w:line="460" w:lineRule="exact"/>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注：</w:t>
      </w:r>
      <w:r>
        <w:rPr>
          <w:rFonts w:hint="eastAsia" w:ascii="宋体" w:hAnsi="宋体" w:eastAsia="宋体" w:cs="宋体"/>
          <w:b/>
          <w:bCs/>
          <w:color w:val="000000"/>
          <w:spacing w:val="10"/>
          <w:kern w:val="0"/>
          <w:sz w:val="24"/>
          <w:szCs w:val="24"/>
          <w:lang w:val="en-US" w:eastAsia="zh-CN"/>
        </w:rPr>
        <w:t>以上资格证明文件及其他相关证明材料，如不能提供原件的，请按规定提供相关公证机关出具的公证文件予以证明；否则，按无效投标处理。</w:t>
      </w:r>
    </w:p>
    <w:p>
      <w:pPr>
        <w:shd w:val="clear" w:color="auto" w:fill="FFFFFF"/>
        <w:spacing w:line="460" w:lineRule="exact"/>
        <w:rPr>
          <w:rFonts w:hint="eastAsia" w:ascii="宋体" w:hAnsi="宋体" w:eastAsia="宋体" w:cs="宋体"/>
          <w:color w:val="000000"/>
          <w:sz w:val="28"/>
          <w:szCs w:val="28"/>
        </w:rPr>
      </w:pPr>
    </w:p>
    <w:p>
      <w:pPr>
        <w:shd w:val="clear" w:color="auto" w:fill="FFFFFF"/>
        <w:spacing w:line="460" w:lineRule="exact"/>
        <w:rPr>
          <w:rFonts w:hint="eastAsia" w:ascii="宋体" w:hAnsi="宋体" w:eastAsia="宋体" w:cs="宋体"/>
          <w:color w:val="000000"/>
          <w:sz w:val="28"/>
          <w:szCs w:val="28"/>
        </w:rPr>
      </w:pPr>
    </w:p>
    <w:p>
      <w:pPr>
        <w:shd w:val="clear" w:color="auto" w:fill="FFFFFF"/>
        <w:spacing w:line="460" w:lineRule="exact"/>
        <w:rPr>
          <w:rFonts w:hint="eastAsia" w:ascii="宋体" w:hAnsi="宋体" w:eastAsia="宋体" w:cs="宋体"/>
          <w:color w:val="000000"/>
          <w:sz w:val="28"/>
          <w:szCs w:val="28"/>
          <w:highlight w:val="magenta"/>
        </w:rPr>
      </w:pPr>
    </w:p>
    <w:p>
      <w:pPr>
        <w:spacing w:line="360" w:lineRule="auto"/>
        <w:jc w:val="both"/>
        <w:rPr>
          <w:rFonts w:hint="eastAsia" w:ascii="宋体" w:hAnsi="宋体" w:eastAsia="宋体" w:cs="宋体"/>
          <w:b/>
          <w:bCs/>
          <w:color w:val="000000"/>
          <w:kern w:val="0"/>
          <w:sz w:val="36"/>
          <w:szCs w:val="36"/>
        </w:rPr>
      </w:pPr>
    </w:p>
    <w:p>
      <w:pPr>
        <w:pStyle w:val="17"/>
        <w:rPr>
          <w:rFonts w:hint="eastAsia" w:ascii="宋体" w:hAnsi="宋体" w:eastAsia="宋体" w:cs="宋体"/>
          <w:color w:val="000000"/>
        </w:rPr>
      </w:pPr>
    </w:p>
    <w:p>
      <w:pPr>
        <w:spacing w:line="360" w:lineRule="auto"/>
        <w:jc w:val="center"/>
        <w:rPr>
          <w:rFonts w:hint="eastAsia" w:ascii="宋体" w:hAnsi="宋体" w:eastAsia="宋体" w:cs="宋体"/>
          <w:b/>
          <w:bCs/>
          <w:color w:val="000000"/>
          <w:kern w:val="0"/>
          <w:sz w:val="36"/>
          <w:szCs w:val="36"/>
        </w:rPr>
      </w:pPr>
    </w:p>
    <w:p>
      <w:pPr>
        <w:spacing w:line="360" w:lineRule="auto"/>
        <w:jc w:val="center"/>
        <w:rPr>
          <w:rFonts w:hint="eastAsia" w:ascii="宋体" w:hAnsi="宋体" w:eastAsia="宋体" w:cs="宋体"/>
          <w:b/>
          <w:bCs/>
          <w:color w:val="000000"/>
          <w:kern w:val="0"/>
          <w:sz w:val="36"/>
          <w:szCs w:val="36"/>
        </w:rPr>
      </w:pPr>
    </w:p>
    <w:p>
      <w:pPr>
        <w:spacing w:line="360" w:lineRule="auto"/>
        <w:jc w:val="center"/>
        <w:rPr>
          <w:rFonts w:hint="eastAsia" w:ascii="宋体" w:hAnsi="宋体" w:eastAsia="宋体" w:cs="宋体"/>
          <w:b/>
          <w:bCs/>
          <w:color w:val="000000"/>
          <w:kern w:val="0"/>
          <w:sz w:val="36"/>
          <w:szCs w:val="36"/>
        </w:rPr>
      </w:pPr>
    </w:p>
    <w:p>
      <w:pPr>
        <w:pStyle w:val="2"/>
        <w:rPr>
          <w:rFonts w:hint="eastAsia" w:ascii="宋体" w:hAnsi="宋体" w:eastAsia="宋体" w:cs="宋体"/>
          <w:b/>
          <w:bCs/>
          <w:color w:val="000000"/>
          <w:kern w:val="0"/>
          <w:sz w:val="36"/>
          <w:szCs w:val="36"/>
        </w:rPr>
      </w:pPr>
    </w:p>
    <w:p>
      <w:pPr>
        <w:pStyle w:val="18"/>
        <w:rPr>
          <w:rFonts w:hint="eastAsia"/>
        </w:rPr>
      </w:pPr>
    </w:p>
    <w:p>
      <w:pPr>
        <w:spacing w:line="360" w:lineRule="auto"/>
        <w:jc w:val="center"/>
        <w:rPr>
          <w:rFonts w:hint="eastAsia" w:ascii="宋体" w:hAnsi="宋体" w:eastAsia="宋体" w:cs="宋体"/>
          <w:b/>
          <w:bCs/>
          <w:color w:val="000000"/>
          <w:kern w:val="0"/>
          <w:sz w:val="36"/>
          <w:szCs w:val="36"/>
        </w:rPr>
      </w:pPr>
    </w:p>
    <w:p>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一、具有独立承担民事责任能力的证明材料</w:t>
      </w: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如供应商是企业（包括合伙企业），应提供在工商部门注册的有效“企业法人营业执照”或“营业执照”；</w:t>
      </w: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如供应商是事业单位，应提供有效的“事业单位法人证书”；</w:t>
      </w: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供应商是非企业专业服务机构的，如律师事务所，应要求其提供执业许可证等证明文件；</w:t>
      </w: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如供应商是个体工商户，应提供有效的“个体工商户营业执照”；</w:t>
      </w: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如供应商是自然人（仅限中国公民），应提供有效的自然人身份证明。</w:t>
      </w: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jc w:val="center"/>
        <w:rPr>
          <w:rFonts w:hint="eastAsia" w:ascii="宋体" w:hAnsi="宋体" w:eastAsia="宋体" w:cs="宋体"/>
          <w:b/>
          <w:bCs/>
          <w:color w:val="auto"/>
          <w:kern w:val="0"/>
          <w:sz w:val="48"/>
          <w:szCs w:val="48"/>
          <w:highlight w:val="none"/>
        </w:rPr>
      </w:pPr>
    </w:p>
    <w:p>
      <w:pPr>
        <w:spacing w:line="360" w:lineRule="auto"/>
        <w:rPr>
          <w:rFonts w:hint="eastAsia" w:ascii="宋体" w:hAnsi="宋体" w:eastAsia="宋体" w:cs="宋体"/>
          <w:b/>
          <w:bCs/>
          <w:color w:val="auto"/>
          <w:kern w:val="0"/>
          <w:sz w:val="48"/>
          <w:szCs w:val="48"/>
          <w:highlight w:val="none"/>
        </w:rPr>
      </w:pPr>
    </w:p>
    <w:p>
      <w:pPr>
        <w:pStyle w:val="2"/>
        <w:rPr>
          <w:rFonts w:hint="eastAsia" w:ascii="宋体" w:hAnsi="宋体" w:eastAsia="宋体" w:cs="宋体"/>
          <w:b/>
          <w:bCs/>
          <w:color w:val="auto"/>
          <w:kern w:val="0"/>
          <w:sz w:val="48"/>
          <w:szCs w:val="48"/>
          <w:highlight w:val="none"/>
        </w:rPr>
      </w:pPr>
    </w:p>
    <w:p>
      <w:pPr>
        <w:pStyle w:val="18"/>
        <w:rPr>
          <w:rFonts w:hint="eastAsia" w:ascii="宋体" w:hAnsi="宋体" w:eastAsia="宋体" w:cs="宋体"/>
          <w:b/>
          <w:bCs/>
          <w:color w:val="auto"/>
          <w:kern w:val="0"/>
          <w:sz w:val="48"/>
          <w:szCs w:val="48"/>
          <w:highlight w:val="none"/>
        </w:rPr>
      </w:pPr>
    </w:p>
    <w:p>
      <w:pPr>
        <w:numPr>
          <w:ilvl w:val="0"/>
          <w:numId w:val="0"/>
        </w:numPr>
        <w:spacing w:line="360" w:lineRule="auto"/>
        <w:jc w:val="both"/>
        <w:rPr>
          <w:rFonts w:hint="eastAsia" w:ascii="宋体" w:hAnsi="宋体" w:eastAsia="宋体" w:cs="宋体"/>
          <w:b/>
          <w:bCs/>
          <w:color w:val="auto"/>
          <w:kern w:val="0"/>
          <w:sz w:val="36"/>
          <w:szCs w:val="36"/>
          <w:highlight w:val="none"/>
          <w:lang w:eastAsia="zh-CN"/>
        </w:rPr>
      </w:pPr>
    </w:p>
    <w:p>
      <w:pPr>
        <w:widowControl w:val="0"/>
        <w:numPr>
          <w:ilvl w:val="0"/>
          <w:numId w:val="0"/>
        </w:numPr>
        <w:wordWrap/>
        <w:adjustRightInd/>
        <w:snapToGrid/>
        <w:spacing w:line="360" w:lineRule="auto"/>
        <w:jc w:val="center"/>
        <w:textAlignment w:val="auto"/>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lang w:eastAsia="zh-CN"/>
        </w:rPr>
        <w:t>二、</w:t>
      </w:r>
      <w:r>
        <w:rPr>
          <w:rFonts w:hint="eastAsia" w:ascii="宋体" w:hAnsi="宋体" w:eastAsia="宋体" w:cs="宋体"/>
          <w:b/>
          <w:bCs/>
          <w:color w:val="auto"/>
          <w:kern w:val="0"/>
          <w:sz w:val="36"/>
          <w:szCs w:val="36"/>
          <w:highlight w:val="none"/>
        </w:rPr>
        <w:t>具有良好的商业信誉和健全的财务制度的证明材料</w:t>
      </w:r>
    </w:p>
    <w:p>
      <w:pPr>
        <w:pStyle w:val="21"/>
        <w:ind w:left="844" w:leftChars="400" w:firstLine="0" w:firstLineChars="0"/>
        <w:rPr>
          <w:rFonts w:hint="eastAsia" w:ascii="宋体" w:hAnsi="宋体" w:eastAsia="宋体" w:cs="宋体"/>
          <w:color w:val="auto"/>
          <w:highlight w:val="none"/>
        </w:rPr>
      </w:pP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供应商是法人的，应提供2018年-2020年任意一年经审计的财务报告，包括“四表一注”，即资产负债表、利润表、现金流量表、所有者权益变动表及其附注，或者其他证明材料。</w:t>
      </w: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其他组织和自然人，没有经审计的财务报告的，可以提供银行出具的资信证明。</w:t>
      </w:r>
    </w:p>
    <w:p>
      <w:pPr>
        <w:spacing w:line="360" w:lineRule="auto"/>
        <w:rPr>
          <w:rFonts w:hint="eastAsia" w:ascii="宋体" w:hAnsi="宋体" w:eastAsia="宋体" w:cs="宋体"/>
          <w:b/>
          <w:bCs/>
          <w:color w:val="auto"/>
          <w:kern w:val="0"/>
          <w:sz w:val="48"/>
          <w:szCs w:val="48"/>
          <w:highlight w:val="none"/>
        </w:rPr>
      </w:pPr>
    </w:p>
    <w:p>
      <w:pPr>
        <w:spacing w:line="360" w:lineRule="auto"/>
        <w:ind w:firstLine="1924" w:firstLineChars="4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rPr>
          <w:rFonts w:hint="eastAsia" w:ascii="宋体" w:hAnsi="宋体" w:eastAsia="宋体" w:cs="宋体"/>
          <w:b/>
          <w:bCs/>
          <w:color w:val="auto"/>
          <w:kern w:val="0"/>
          <w:sz w:val="48"/>
          <w:szCs w:val="48"/>
          <w:highlight w:val="none"/>
        </w:rPr>
      </w:pPr>
    </w:p>
    <w:p>
      <w:pPr>
        <w:spacing w:line="360" w:lineRule="auto"/>
        <w:rPr>
          <w:rFonts w:hint="eastAsia" w:ascii="宋体" w:hAnsi="宋体" w:eastAsia="宋体" w:cs="宋体"/>
          <w:b/>
          <w:bCs/>
          <w:color w:val="auto"/>
          <w:kern w:val="0"/>
          <w:sz w:val="48"/>
          <w:szCs w:val="48"/>
          <w:highlight w:val="none"/>
        </w:rPr>
      </w:pPr>
    </w:p>
    <w:p>
      <w:pPr>
        <w:spacing w:line="360" w:lineRule="auto"/>
        <w:rPr>
          <w:rFonts w:hint="eastAsia" w:ascii="宋体" w:hAnsi="宋体" w:eastAsia="宋体" w:cs="宋体"/>
          <w:b/>
          <w:bCs/>
          <w:color w:val="auto"/>
          <w:kern w:val="0"/>
          <w:sz w:val="48"/>
          <w:szCs w:val="48"/>
          <w:highlight w:val="none"/>
        </w:rPr>
      </w:pPr>
    </w:p>
    <w:p>
      <w:pPr>
        <w:pStyle w:val="17"/>
        <w:ind w:left="423"/>
        <w:rPr>
          <w:rFonts w:hint="eastAsia" w:ascii="宋体" w:hAnsi="宋体" w:eastAsia="宋体" w:cs="宋体"/>
          <w:color w:val="auto"/>
          <w:highlight w:val="none"/>
        </w:rPr>
      </w:pPr>
    </w:p>
    <w:p>
      <w:pPr>
        <w:spacing w:line="360" w:lineRule="auto"/>
        <w:rPr>
          <w:rFonts w:hint="eastAsia" w:ascii="宋体" w:hAnsi="宋体" w:eastAsia="宋体" w:cs="宋体"/>
          <w:b/>
          <w:bCs/>
          <w:color w:val="auto"/>
          <w:kern w:val="0"/>
          <w:sz w:val="48"/>
          <w:szCs w:val="48"/>
          <w:highlight w:val="none"/>
        </w:rPr>
      </w:pPr>
    </w:p>
    <w:p>
      <w:pPr>
        <w:pStyle w:val="9"/>
        <w:rPr>
          <w:rFonts w:hint="eastAsia" w:ascii="宋体" w:hAnsi="宋体" w:eastAsia="宋体" w:cs="宋体"/>
          <w:b/>
          <w:bCs/>
          <w:color w:val="auto"/>
          <w:kern w:val="0"/>
          <w:sz w:val="48"/>
          <w:szCs w:val="48"/>
          <w:highlight w:val="none"/>
        </w:rPr>
      </w:pPr>
    </w:p>
    <w:p>
      <w:pPr>
        <w:shd w:val="clear" w:color="auto" w:fill="FFFFFF"/>
        <w:spacing w:line="460" w:lineRule="exact"/>
        <w:rPr>
          <w:rFonts w:hint="eastAsia" w:ascii="宋体" w:hAnsi="宋体" w:eastAsia="宋体" w:cs="宋体"/>
          <w:b/>
          <w:bCs/>
          <w:color w:val="auto"/>
          <w:sz w:val="36"/>
          <w:szCs w:val="36"/>
          <w:highlight w:val="none"/>
        </w:rPr>
      </w:pPr>
    </w:p>
    <w:p>
      <w:pPr>
        <w:shd w:val="clear" w:color="auto" w:fill="FFFFFF"/>
        <w:spacing w:line="460" w:lineRule="exac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三、具有履行合同所必需的设备和专业技术能力的证明材料</w:t>
      </w:r>
    </w:p>
    <w:p>
      <w:pPr>
        <w:spacing w:line="360" w:lineRule="auto"/>
        <w:ind w:firstLine="482" w:firstLineChars="200"/>
        <w:rPr>
          <w:rFonts w:hint="eastAsia" w:ascii="宋体" w:hAnsi="宋体" w:eastAsia="宋体" w:cs="宋体"/>
          <w:b/>
          <w:bCs/>
          <w:color w:val="auto"/>
          <w:kern w:val="0"/>
          <w:sz w:val="24"/>
          <w:highlight w:val="none"/>
        </w:rPr>
      </w:pPr>
    </w:p>
    <w:p>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如供应商为制造商的，应提供：相关设备购置发票（或产权证书）及相关专业技术人员的技术职称证书和用工合同等证明材料。</w:t>
      </w:r>
    </w:p>
    <w:p>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如供应商为代理商的，应提供：</w:t>
      </w:r>
    </w:p>
    <w:p>
      <w:pPr>
        <w:widowControl/>
        <w:shd w:val="clear" w:color="auto" w:fill="FFFFFF"/>
        <w:spacing w:before="100" w:beforeAutospacing="1" w:after="100" w:afterAutospacing="1" w:line="360" w:lineRule="atLeast"/>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u w:val="single"/>
          <w:lang w:eastAsia="zh-CN"/>
        </w:rPr>
        <w:t>济源市公安局交通管理支队</w:t>
      </w:r>
      <w:r>
        <w:rPr>
          <w:rFonts w:hint="eastAsia" w:ascii="宋体" w:hAnsi="宋体" w:eastAsia="宋体" w:cs="宋体"/>
          <w:b/>
          <w:color w:val="auto"/>
          <w:spacing w:val="10"/>
          <w:kern w:val="0"/>
          <w:sz w:val="24"/>
          <w:highlight w:val="none"/>
          <w:shd w:val="clear" w:color="auto" w:fill="FFFFFF"/>
        </w:rPr>
        <w:t>：</w:t>
      </w:r>
    </w:p>
    <w:p>
      <w:pPr>
        <w:widowControl/>
        <w:shd w:val="clear" w:color="auto" w:fill="FFFFFF"/>
        <w:spacing w:before="100" w:beforeAutospacing="1" w:after="100" w:afterAutospacing="1" w:line="480" w:lineRule="atLeast"/>
        <w:ind w:firstLine="600"/>
        <w:jc w:val="left"/>
        <w:rPr>
          <w:rFonts w:hint="eastAsia" w:ascii="宋体" w:hAnsi="宋体" w:eastAsia="宋体" w:cs="宋体"/>
          <w:color w:val="auto"/>
          <w:sz w:val="24"/>
          <w:highlight w:val="none"/>
        </w:rPr>
      </w:pPr>
      <w:r>
        <w:rPr>
          <w:rFonts w:hint="eastAsia" w:ascii="宋体" w:hAnsi="宋体" w:eastAsia="宋体" w:cs="宋体"/>
          <w:color w:val="auto"/>
          <w:spacing w:val="10"/>
          <w:kern w:val="0"/>
          <w:sz w:val="24"/>
          <w:highlight w:val="none"/>
          <w:shd w:val="clear" w:color="auto" w:fill="FFFFFF"/>
        </w:rPr>
        <w:t>我方（供应商如有分支机构的，包括分支机构）承诺并声明：我方能够按照招标文件、投标文件及合同的要求提供本项目所需服务，郑重承诺我方具有履行合同所必需的设备，并具备相应的专业技术能力。否则，我方愿承担相应责任。</w:t>
      </w:r>
    </w:p>
    <w:p>
      <w:pPr>
        <w:widowControl/>
        <w:shd w:val="clear" w:color="auto" w:fill="FFFFFF"/>
        <w:spacing w:before="100" w:beforeAutospacing="1" w:after="100" w:afterAutospacing="1" w:line="480" w:lineRule="atLeast"/>
        <w:ind w:firstLine="600"/>
        <w:jc w:val="left"/>
        <w:rPr>
          <w:rFonts w:hint="eastAsia" w:ascii="宋体" w:hAnsi="宋体" w:eastAsia="宋体" w:cs="宋体"/>
          <w:color w:val="auto"/>
          <w:sz w:val="24"/>
          <w:highlight w:val="none"/>
        </w:rPr>
      </w:pPr>
      <w:r>
        <w:rPr>
          <w:rFonts w:hint="eastAsia" w:ascii="宋体" w:hAnsi="宋体" w:eastAsia="宋体" w:cs="宋体"/>
          <w:color w:val="auto"/>
          <w:spacing w:val="10"/>
          <w:kern w:val="0"/>
          <w:sz w:val="24"/>
          <w:highlight w:val="none"/>
          <w:shd w:val="clear" w:color="auto" w:fill="FFFFFF"/>
        </w:rPr>
        <w:t>特此声明</w:t>
      </w:r>
    </w:p>
    <w:p>
      <w:pPr>
        <w:widowControl/>
        <w:shd w:val="clear" w:color="auto" w:fill="FFFFFF"/>
        <w:spacing w:before="100" w:beforeAutospacing="1" w:after="100" w:afterAutospacing="1" w:line="480" w:lineRule="atLeast"/>
        <w:ind w:firstLine="4655" w:firstLineChars="1784"/>
        <w:jc w:val="left"/>
        <w:rPr>
          <w:rFonts w:hint="eastAsia" w:ascii="宋体" w:hAnsi="宋体" w:eastAsia="宋体" w:cs="宋体"/>
          <w:color w:val="auto"/>
          <w:sz w:val="24"/>
          <w:highlight w:val="none"/>
        </w:rPr>
      </w:pPr>
      <w:r>
        <w:rPr>
          <w:rFonts w:hint="eastAsia" w:ascii="宋体" w:hAnsi="宋体" w:eastAsia="宋体" w:cs="宋体"/>
          <w:color w:val="auto"/>
          <w:spacing w:val="10"/>
          <w:kern w:val="0"/>
          <w:sz w:val="24"/>
          <w:highlight w:val="none"/>
          <w:shd w:val="clear" w:color="auto" w:fill="FFFFFF"/>
        </w:rPr>
        <w:t>供应商名称（加盖印章）：</w:t>
      </w:r>
    </w:p>
    <w:p>
      <w:pPr>
        <w:widowControl/>
        <w:shd w:val="clear" w:color="auto" w:fill="FFFFFF"/>
        <w:spacing w:before="100" w:beforeAutospacing="1" w:after="100" w:afterAutospacing="1" w:line="480" w:lineRule="atLeast"/>
        <w:ind w:firstLine="4655" w:firstLineChars="1784"/>
        <w:jc w:val="left"/>
        <w:rPr>
          <w:rFonts w:hint="eastAsia" w:ascii="宋体" w:hAnsi="宋体" w:eastAsia="宋体" w:cs="宋体"/>
          <w:color w:val="auto"/>
          <w:sz w:val="24"/>
          <w:highlight w:val="none"/>
        </w:rPr>
      </w:pPr>
      <w:r>
        <w:rPr>
          <w:rFonts w:hint="eastAsia" w:ascii="宋体" w:hAnsi="宋体" w:eastAsia="宋体" w:cs="宋体"/>
          <w:color w:val="auto"/>
          <w:spacing w:val="10"/>
          <w:kern w:val="0"/>
          <w:sz w:val="24"/>
          <w:highlight w:val="none"/>
          <w:shd w:val="clear" w:color="auto" w:fill="FFFFFF"/>
        </w:rPr>
        <w:t>法定代表人（签名）：</w:t>
      </w:r>
    </w:p>
    <w:p>
      <w:pPr>
        <w:widowControl/>
        <w:shd w:val="clear" w:color="auto" w:fill="FFFFFF"/>
        <w:spacing w:before="100" w:beforeAutospacing="1" w:after="100" w:afterAutospacing="1" w:line="480" w:lineRule="atLeast"/>
        <w:jc w:val="center"/>
        <w:rPr>
          <w:rFonts w:hint="eastAsia" w:ascii="宋体" w:hAnsi="宋体" w:eastAsia="宋体" w:cs="宋体"/>
          <w:color w:val="auto"/>
          <w:sz w:val="24"/>
          <w:highlight w:val="none"/>
        </w:rPr>
      </w:pPr>
      <w:r>
        <w:rPr>
          <w:rFonts w:hint="eastAsia" w:ascii="宋体" w:hAnsi="宋体" w:eastAsia="宋体" w:cs="宋体"/>
          <w:color w:val="auto"/>
          <w:spacing w:val="10"/>
          <w:kern w:val="0"/>
          <w:sz w:val="24"/>
          <w:highlight w:val="none"/>
          <w:shd w:val="clear" w:color="auto" w:fill="FFFFFF"/>
        </w:rPr>
        <w:t>             日  </w:t>
      </w:r>
      <w:r>
        <w:rPr>
          <w:rStyle w:val="32"/>
          <w:rFonts w:hint="eastAsia" w:ascii="宋体" w:hAnsi="宋体" w:eastAsia="宋体" w:cs="宋体"/>
          <w:color w:val="auto"/>
          <w:spacing w:val="10"/>
          <w:kern w:val="0"/>
          <w:sz w:val="24"/>
          <w:highlight w:val="none"/>
          <w:shd w:val="clear" w:color="auto" w:fill="FFFFFF"/>
        </w:rPr>
        <w:t> </w:t>
      </w:r>
      <w:r>
        <w:rPr>
          <w:rFonts w:hint="eastAsia" w:ascii="宋体" w:hAnsi="宋体" w:eastAsia="宋体" w:cs="宋体"/>
          <w:color w:val="auto"/>
          <w:spacing w:val="10"/>
          <w:kern w:val="0"/>
          <w:sz w:val="24"/>
          <w:highlight w:val="none"/>
          <w:shd w:val="clear" w:color="auto" w:fill="FFFFFF"/>
        </w:rPr>
        <w:t>期： </w:t>
      </w:r>
      <w:r>
        <w:rPr>
          <w:rStyle w:val="32"/>
          <w:rFonts w:hint="eastAsia" w:ascii="宋体" w:hAnsi="宋体" w:eastAsia="宋体" w:cs="宋体"/>
          <w:color w:val="auto"/>
          <w:spacing w:val="10"/>
          <w:kern w:val="0"/>
          <w:sz w:val="24"/>
          <w:highlight w:val="none"/>
          <w:shd w:val="clear" w:color="auto" w:fill="FFFFFF"/>
        </w:rPr>
        <w:t> </w:t>
      </w:r>
      <w:r>
        <w:rPr>
          <w:rFonts w:hint="eastAsia" w:ascii="宋体" w:hAnsi="宋体" w:eastAsia="宋体" w:cs="宋体"/>
          <w:color w:val="auto"/>
          <w:spacing w:val="10"/>
          <w:kern w:val="0"/>
          <w:sz w:val="24"/>
          <w:highlight w:val="none"/>
          <w:shd w:val="clear" w:color="auto" w:fill="FFFFFF"/>
        </w:rPr>
        <w:t>年 </w:t>
      </w:r>
      <w:r>
        <w:rPr>
          <w:rStyle w:val="32"/>
          <w:rFonts w:hint="eastAsia" w:ascii="宋体" w:hAnsi="宋体" w:eastAsia="宋体" w:cs="宋体"/>
          <w:color w:val="auto"/>
          <w:spacing w:val="10"/>
          <w:kern w:val="0"/>
          <w:sz w:val="24"/>
          <w:highlight w:val="none"/>
          <w:shd w:val="clear" w:color="auto" w:fill="FFFFFF"/>
        </w:rPr>
        <w:t> </w:t>
      </w:r>
      <w:r>
        <w:rPr>
          <w:rFonts w:hint="eastAsia" w:ascii="宋体" w:hAnsi="宋体" w:eastAsia="宋体" w:cs="宋体"/>
          <w:color w:val="auto"/>
          <w:spacing w:val="10"/>
          <w:kern w:val="0"/>
          <w:sz w:val="24"/>
          <w:highlight w:val="none"/>
          <w:shd w:val="clear" w:color="auto" w:fill="FFFFFF"/>
        </w:rPr>
        <w:t>月 </w:t>
      </w:r>
      <w:r>
        <w:rPr>
          <w:rStyle w:val="32"/>
          <w:rFonts w:hint="eastAsia" w:ascii="宋体" w:hAnsi="宋体" w:eastAsia="宋体" w:cs="宋体"/>
          <w:color w:val="auto"/>
          <w:spacing w:val="10"/>
          <w:kern w:val="0"/>
          <w:sz w:val="24"/>
          <w:highlight w:val="none"/>
          <w:shd w:val="clear" w:color="auto" w:fill="FFFFFF"/>
        </w:rPr>
        <w:t> </w:t>
      </w:r>
      <w:r>
        <w:rPr>
          <w:rFonts w:hint="eastAsia" w:ascii="宋体" w:hAnsi="宋体" w:eastAsia="宋体" w:cs="宋体"/>
          <w:color w:val="auto"/>
          <w:spacing w:val="10"/>
          <w:kern w:val="0"/>
          <w:sz w:val="24"/>
          <w:highlight w:val="none"/>
          <w:shd w:val="clear" w:color="auto" w:fill="FFFFFF"/>
        </w:rPr>
        <w:t>日</w:t>
      </w:r>
    </w:p>
    <w:p>
      <w:pPr>
        <w:spacing w:line="360" w:lineRule="auto"/>
        <w:ind w:firstLine="562" w:firstLineChars="200"/>
        <w:rPr>
          <w:rFonts w:hint="eastAsia" w:ascii="宋体" w:hAnsi="宋体" w:eastAsia="宋体" w:cs="宋体"/>
          <w:b/>
          <w:bCs/>
          <w:color w:val="auto"/>
          <w:kern w:val="0"/>
          <w:sz w:val="28"/>
          <w:szCs w:val="2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pStyle w:val="17"/>
        <w:ind w:left="423"/>
        <w:rPr>
          <w:rFonts w:hint="eastAsia" w:ascii="宋体" w:hAnsi="宋体" w:eastAsia="宋体" w:cs="宋体"/>
          <w:color w:val="auto"/>
          <w:highlight w:val="none"/>
        </w:rPr>
      </w:pPr>
    </w:p>
    <w:p>
      <w:pPr>
        <w:pStyle w:val="17"/>
        <w:ind w:left="423"/>
        <w:rPr>
          <w:rFonts w:hint="eastAsia" w:ascii="宋体" w:hAnsi="宋体" w:eastAsia="宋体" w:cs="宋体"/>
          <w:color w:val="auto"/>
          <w:highlight w:val="none"/>
        </w:rPr>
      </w:pPr>
    </w:p>
    <w:p>
      <w:pPr>
        <w:pStyle w:val="17"/>
        <w:ind w:left="423"/>
        <w:rPr>
          <w:rFonts w:hint="eastAsia" w:ascii="宋体" w:hAnsi="宋体" w:eastAsia="宋体" w:cs="宋体"/>
          <w:color w:val="auto"/>
          <w:highlight w:val="none"/>
        </w:rPr>
      </w:pPr>
    </w:p>
    <w:p>
      <w:pPr>
        <w:pStyle w:val="17"/>
        <w:ind w:left="423"/>
        <w:rPr>
          <w:rFonts w:hint="eastAsia" w:ascii="宋体" w:hAnsi="宋体" w:eastAsia="宋体" w:cs="宋体"/>
          <w:color w:val="auto"/>
          <w:highlight w:val="none"/>
        </w:rPr>
      </w:pPr>
    </w:p>
    <w:p>
      <w:pPr>
        <w:pStyle w:val="17"/>
        <w:ind w:left="423"/>
        <w:rPr>
          <w:rFonts w:hint="eastAsia" w:ascii="宋体" w:hAnsi="宋体" w:eastAsia="宋体" w:cs="宋体"/>
          <w:color w:val="auto"/>
          <w:highlight w:val="none"/>
        </w:rPr>
      </w:pPr>
    </w:p>
    <w:p>
      <w:pPr>
        <w:pStyle w:val="17"/>
        <w:ind w:left="423"/>
        <w:rPr>
          <w:rFonts w:hint="eastAsia" w:ascii="宋体" w:hAnsi="宋体" w:eastAsia="宋体" w:cs="宋体"/>
          <w:color w:val="auto"/>
          <w:highlight w:val="none"/>
        </w:rPr>
      </w:pPr>
    </w:p>
    <w:p>
      <w:pPr>
        <w:numPr>
          <w:ilvl w:val="0"/>
          <w:numId w:val="7"/>
        </w:numPr>
        <w:shd w:val="clear" w:color="auto" w:fill="FFFFFF"/>
        <w:spacing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具有依法缴纳税收的良好记录的证明材料</w:t>
      </w:r>
    </w:p>
    <w:p>
      <w:pPr>
        <w:pStyle w:val="21"/>
        <w:ind w:left="844" w:leftChars="400" w:firstLine="0" w:firstLineChars="0"/>
        <w:rPr>
          <w:rFonts w:hint="eastAsia" w:ascii="宋体" w:hAnsi="宋体" w:eastAsia="宋体" w:cs="宋体"/>
          <w:color w:val="auto"/>
          <w:highlight w:val="none"/>
        </w:rPr>
      </w:pP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投标文件截止时间止近三个月任意一个月缴纳税收的证明材料主要指含统一社会信用代码的营业执照或其他有效证件（或未实行“五证合一”的税务登记证）、供应商参加政府采购活动前一段时间内缴纳增值税等纳税凭据。</w:t>
      </w:r>
    </w:p>
    <w:p>
      <w:pPr>
        <w:spacing w:line="54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依法免税的供应商，应提供相应文件证明其依法免税。</w:t>
      </w: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pStyle w:val="17"/>
        <w:ind w:left="423"/>
        <w:rPr>
          <w:rFonts w:hint="eastAsia" w:ascii="宋体" w:hAnsi="宋体" w:eastAsia="宋体" w:cs="宋体"/>
          <w:color w:val="auto"/>
          <w:highlight w:val="none"/>
        </w:rPr>
      </w:pPr>
    </w:p>
    <w:p>
      <w:pPr>
        <w:numPr>
          <w:ilvl w:val="0"/>
          <w:numId w:val="8"/>
        </w:numPr>
        <w:shd w:val="clear" w:color="auto" w:fill="FFFFFF"/>
        <w:spacing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具有依法缴纳社会保障资金的良好记录证明材料</w:t>
      </w: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供应商投标文件截止时间止近三个月任意一个月缴纳社会保障资金的证明材料是指含统一社会信用代码的营业执照或其他有效证件（未实行“五证合一”的提交社会保险登记证或社会保障部门出具的其它有效证明）、参加政府采购活动前一段时间内缴纳社会保险的凭据（专用收据或社会保险缴纳清单），其他组织和自然人也需要提供缴纳税收的凭据和缴纳社会保险的凭据。依法不需要缴纳社会保障资金的供应商，应提供相应文件证明其依法不需要缴纳社会保障金。</w:t>
      </w: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pStyle w:val="2"/>
        <w:rPr>
          <w:rFonts w:hint="eastAsia" w:ascii="宋体" w:hAnsi="宋体" w:eastAsia="宋体" w:cs="宋体"/>
          <w:color w:val="auto"/>
          <w:highlight w:val="none"/>
        </w:rPr>
      </w:pPr>
    </w:p>
    <w:p>
      <w:pPr>
        <w:numPr>
          <w:ilvl w:val="0"/>
          <w:numId w:val="8"/>
        </w:numPr>
        <w:shd w:val="clear" w:color="auto" w:fill="FFFFFF"/>
        <w:spacing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参加政府采购活动的前三年内，在经营活动中没有重大违法记录的证明材料</w:t>
      </w:r>
    </w:p>
    <w:p>
      <w:pPr>
        <w:pStyle w:val="21"/>
        <w:ind w:left="423" w:firstLine="423"/>
        <w:rPr>
          <w:rFonts w:hint="eastAsia" w:ascii="宋体" w:hAnsi="宋体" w:eastAsia="宋体" w:cs="宋体"/>
          <w:color w:val="auto"/>
          <w:highlight w:val="none"/>
        </w:rPr>
      </w:pPr>
    </w:p>
    <w:p>
      <w:pPr>
        <w:spacing w:line="46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lang w:eastAsia="zh-CN"/>
        </w:rPr>
        <w:t>济源市公安局交通管理支队</w:t>
      </w:r>
      <w:r>
        <w:rPr>
          <w:rFonts w:hint="eastAsia" w:ascii="宋体" w:hAnsi="宋体" w:eastAsia="宋体" w:cs="宋体"/>
          <w:b/>
          <w:color w:val="auto"/>
          <w:kern w:val="0"/>
          <w:sz w:val="24"/>
          <w:highlight w:val="none"/>
        </w:rPr>
        <w:t>：</w:t>
      </w:r>
    </w:p>
    <w:p>
      <w:pPr>
        <w:spacing w:line="460" w:lineRule="exact"/>
        <w:ind w:firstLine="482"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我方（供应商如有分支机构的，包括分支机构）至本项目规定的提交投标文件截止时间止近三年内，不存在被列入失信被执行人、重大税收违法案件当事人名单、政府采购严重违法失信行为记录名单，以及因违法经营受到刑事处罚或者责令停产停业、吊销许可证或者执照、较大数额罚款等行政处罚，也未因违法经营被禁止在一定期限内参加采购活动等其他政府采购严重违法失信行为记录名单及其他不符合《中华人民共和国政府采购法》第二十二条规定条件情形。</w:t>
      </w:r>
    </w:p>
    <w:p>
      <w:pPr>
        <w:spacing w:line="460" w:lineRule="exact"/>
        <w:ind w:firstLine="482"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特此声明：如有上述情形的，我方将承担相应法律责任。</w:t>
      </w:r>
    </w:p>
    <w:p>
      <w:pPr>
        <w:spacing w:line="460" w:lineRule="exact"/>
        <w:ind w:firstLine="4579" w:firstLineChars="1900"/>
        <w:rPr>
          <w:rFonts w:hint="eastAsia" w:ascii="宋体" w:hAnsi="宋体" w:eastAsia="宋体" w:cs="宋体"/>
          <w:bCs/>
          <w:color w:val="auto"/>
          <w:kern w:val="0"/>
          <w:sz w:val="24"/>
          <w:highlight w:val="none"/>
        </w:rPr>
      </w:pPr>
    </w:p>
    <w:p>
      <w:pPr>
        <w:spacing w:line="460" w:lineRule="exact"/>
        <w:ind w:firstLine="4579" w:firstLineChars="19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供应商全称（</w:t>
      </w:r>
      <w:r>
        <w:rPr>
          <w:rFonts w:hint="eastAsia" w:ascii="宋体" w:hAnsi="宋体" w:eastAsia="宋体" w:cs="宋体"/>
          <w:color w:val="auto"/>
          <w:sz w:val="24"/>
          <w:highlight w:val="none"/>
        </w:rPr>
        <w:t>加盖印章</w:t>
      </w:r>
      <w:r>
        <w:rPr>
          <w:rFonts w:hint="eastAsia" w:ascii="宋体" w:hAnsi="宋体" w:eastAsia="宋体" w:cs="宋体"/>
          <w:bCs/>
          <w:color w:val="auto"/>
          <w:kern w:val="0"/>
          <w:sz w:val="24"/>
          <w:highlight w:val="none"/>
        </w:rPr>
        <w:t>）：</w:t>
      </w:r>
    </w:p>
    <w:p>
      <w:pPr>
        <w:spacing w:line="46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法定代表人（</w:t>
      </w:r>
      <w:r>
        <w:rPr>
          <w:rFonts w:hint="eastAsia" w:ascii="宋体" w:hAnsi="宋体" w:eastAsia="宋体" w:cs="宋体"/>
          <w:color w:val="auto"/>
          <w:sz w:val="24"/>
          <w:highlight w:val="none"/>
        </w:rPr>
        <w:t>签字</w:t>
      </w:r>
      <w:r>
        <w:rPr>
          <w:rFonts w:hint="eastAsia" w:ascii="宋体" w:hAnsi="宋体" w:eastAsia="宋体" w:cs="宋体"/>
          <w:bCs/>
          <w:color w:val="auto"/>
          <w:kern w:val="0"/>
          <w:sz w:val="24"/>
          <w:highlight w:val="none"/>
        </w:rPr>
        <w:t>）：</w:t>
      </w:r>
    </w:p>
    <w:p>
      <w:pPr>
        <w:spacing w:line="46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日      期：   年   月   日</w:t>
      </w:r>
    </w:p>
    <w:p>
      <w:pPr>
        <w:shd w:val="clear" w:color="auto" w:fill="FFFFFF"/>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最终以资格审查时信用记录查询结果为准，如供应商有重大违法记录已被撤销的，应在资格审查投标文件中提供相应撤销处罚的证明材料（资格审查时提供原件）；否则，视为因存在重大违法记录被禁止参加政府采购活动。</w:t>
      </w: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shd w:val="clear" w:color="auto" w:fill="FFFFFF"/>
        <w:spacing w:line="460" w:lineRule="exact"/>
        <w:rPr>
          <w:rFonts w:hint="eastAsia" w:ascii="宋体" w:hAnsi="宋体" w:eastAsia="宋体" w:cs="宋体"/>
          <w:color w:val="auto"/>
          <w:sz w:val="28"/>
          <w:szCs w:val="28"/>
          <w:highlight w:val="none"/>
        </w:rPr>
      </w:pPr>
    </w:p>
    <w:p>
      <w:pPr>
        <w:pStyle w:val="17"/>
        <w:ind w:left="423"/>
        <w:rPr>
          <w:rFonts w:hint="eastAsia" w:ascii="宋体" w:hAnsi="宋体" w:eastAsia="宋体" w:cs="宋体"/>
          <w:color w:val="auto"/>
          <w:highlight w:val="none"/>
        </w:rPr>
      </w:pPr>
    </w:p>
    <w:p>
      <w:pPr>
        <w:shd w:val="clear" w:color="auto" w:fill="FFFFFF"/>
        <w:spacing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七、是否存在单位负责人为同一人或者存在直接控股、管理关系的不同供应商，同时参加本项目</w:t>
      </w:r>
    </w:p>
    <w:p>
      <w:pPr>
        <w:shd w:val="clear" w:color="auto" w:fill="FFFFFF"/>
        <w:spacing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采购活动情形的声明</w:t>
      </w:r>
    </w:p>
    <w:p>
      <w:pPr>
        <w:shd w:val="clear" w:color="auto" w:fill="FFFFFF"/>
        <w:spacing w:line="460" w:lineRule="exact"/>
        <w:jc w:val="center"/>
        <w:rPr>
          <w:rFonts w:hint="eastAsia" w:ascii="宋体" w:hAnsi="宋体" w:eastAsia="宋体" w:cs="宋体"/>
          <w:b/>
          <w:bCs/>
          <w:color w:val="auto"/>
          <w:sz w:val="36"/>
          <w:szCs w:val="36"/>
          <w:highlight w:val="none"/>
        </w:rPr>
      </w:pPr>
    </w:p>
    <w:p>
      <w:pPr>
        <w:pStyle w:val="19"/>
        <w:rPr>
          <w:rFonts w:hint="eastAsia" w:ascii="宋体" w:hAnsi="宋体" w:eastAsia="宋体" w:cs="宋体"/>
          <w:color w:val="auto"/>
          <w:szCs w:val="24"/>
          <w:highlight w:val="none"/>
        </w:rPr>
      </w:pPr>
      <w:r>
        <w:rPr>
          <w:rFonts w:hint="eastAsia" w:ascii="宋体" w:hAnsi="宋体" w:eastAsia="宋体" w:cs="宋体"/>
          <w:b/>
          <w:color w:val="auto"/>
          <w:spacing w:val="10"/>
          <w:szCs w:val="24"/>
          <w:highlight w:val="none"/>
          <w:u w:val="single"/>
          <w:lang w:eastAsia="zh-CN"/>
        </w:rPr>
        <w:t>济源市公安局交通管理支队</w:t>
      </w:r>
      <w:r>
        <w:rPr>
          <w:rFonts w:hint="eastAsia" w:ascii="宋体" w:hAnsi="宋体" w:eastAsia="宋体" w:cs="宋体"/>
          <w:b/>
          <w:color w:val="auto"/>
          <w:spacing w:val="10"/>
          <w:szCs w:val="24"/>
          <w:highlight w:val="none"/>
          <w:u w:val="single"/>
        </w:rPr>
        <w:t>：</w:t>
      </w:r>
    </w:p>
    <w:p>
      <w:pPr>
        <w:pStyle w:val="19"/>
        <w:spacing w:line="480" w:lineRule="exact"/>
        <w:ind w:firstLine="482"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我公司郑重声明：我公司不存在单位负责人为同一人或者存在直接控股、管理关系的不同供应商，同时参加本项目采购活动的情形。如出现虚假声明，我公司承担由此带来的法律后果。</w:t>
      </w:r>
    </w:p>
    <w:p>
      <w:pPr>
        <w:widowControl/>
        <w:adjustRightInd w:val="0"/>
        <w:spacing w:line="480" w:lineRule="exact"/>
        <w:ind w:firstLine="522" w:firstLineChars="200"/>
        <w:jc w:val="left"/>
        <w:rPr>
          <w:rFonts w:hint="eastAsia" w:ascii="宋体" w:hAnsi="宋体" w:eastAsia="宋体" w:cs="宋体"/>
          <w:color w:val="auto"/>
          <w:spacing w:val="10"/>
          <w:kern w:val="0"/>
          <w:sz w:val="24"/>
          <w:highlight w:val="none"/>
        </w:rPr>
      </w:pPr>
    </w:p>
    <w:p>
      <w:pPr>
        <w:widowControl/>
        <w:adjustRightInd w:val="0"/>
        <w:spacing w:line="480" w:lineRule="exact"/>
        <w:ind w:firstLine="522" w:firstLineChars="200"/>
        <w:jc w:val="left"/>
        <w:rPr>
          <w:rFonts w:hint="eastAsia" w:ascii="宋体" w:hAnsi="宋体" w:eastAsia="宋体" w:cs="宋体"/>
          <w:color w:val="auto"/>
          <w:spacing w:val="10"/>
          <w:kern w:val="0"/>
          <w:sz w:val="24"/>
          <w:highlight w:val="none"/>
        </w:rPr>
      </w:pPr>
    </w:p>
    <w:p>
      <w:pPr>
        <w:widowControl/>
        <w:adjustRightInd w:val="0"/>
        <w:spacing w:line="480" w:lineRule="exact"/>
        <w:ind w:firstLine="522" w:firstLineChars="200"/>
        <w:jc w:val="left"/>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rPr>
        <w:t>供应商名称（加盖印章）：</w:t>
      </w:r>
    </w:p>
    <w:p>
      <w:pPr>
        <w:widowControl/>
        <w:adjustRightInd w:val="0"/>
        <w:spacing w:line="480" w:lineRule="exact"/>
        <w:ind w:firstLine="522" w:firstLineChars="200"/>
        <w:jc w:val="left"/>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rPr>
        <w:t>法定代表人（签名）：</w:t>
      </w:r>
    </w:p>
    <w:p>
      <w:pPr>
        <w:widowControl/>
        <w:spacing w:line="480" w:lineRule="exact"/>
        <w:jc w:val="center"/>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rPr>
        <w:t xml:space="preserve">                            </w:t>
      </w:r>
    </w:p>
    <w:p>
      <w:pPr>
        <w:widowControl/>
        <w:spacing w:line="480" w:lineRule="exact"/>
        <w:jc w:val="right"/>
        <w:rPr>
          <w:rFonts w:hint="eastAsia" w:ascii="宋体" w:hAnsi="宋体" w:eastAsia="宋体" w:cs="宋体"/>
          <w:b/>
          <w:color w:val="auto"/>
          <w:kern w:val="0"/>
          <w:sz w:val="24"/>
          <w:highlight w:val="none"/>
        </w:rPr>
      </w:pPr>
      <w:r>
        <w:rPr>
          <w:rFonts w:hint="eastAsia" w:ascii="宋体" w:hAnsi="宋体" w:eastAsia="宋体" w:cs="宋体"/>
          <w:color w:val="auto"/>
          <w:spacing w:val="10"/>
          <w:kern w:val="0"/>
          <w:sz w:val="24"/>
          <w:highlight w:val="none"/>
        </w:rPr>
        <w:t>日   期：  年  月  日</w:t>
      </w:r>
    </w:p>
    <w:p>
      <w:pPr>
        <w:shd w:val="clear" w:color="auto" w:fill="FFFFFF"/>
        <w:spacing w:line="460" w:lineRule="exact"/>
        <w:jc w:val="center"/>
        <w:rPr>
          <w:rFonts w:hint="eastAsia" w:ascii="宋体" w:hAnsi="宋体" w:eastAsia="宋体" w:cs="宋体"/>
          <w:b/>
          <w:bCs/>
          <w:color w:val="auto"/>
          <w:sz w:val="24"/>
          <w:highlight w:val="none"/>
        </w:rPr>
      </w:pPr>
    </w:p>
    <w:p>
      <w:pPr>
        <w:shd w:val="clear" w:color="auto" w:fill="FFFFFF"/>
        <w:spacing w:line="460" w:lineRule="exact"/>
        <w:jc w:val="center"/>
        <w:rPr>
          <w:rFonts w:hint="eastAsia" w:ascii="宋体" w:hAnsi="宋体" w:eastAsia="宋体" w:cs="宋体"/>
          <w:b/>
          <w:bCs/>
          <w:color w:val="auto"/>
          <w:sz w:val="24"/>
          <w:highlight w:val="none"/>
        </w:rPr>
      </w:pPr>
    </w:p>
    <w:p>
      <w:pPr>
        <w:spacing w:line="360" w:lineRule="auto"/>
        <w:ind w:firstLine="482" w:firstLineChars="200"/>
        <w:rPr>
          <w:rFonts w:hint="eastAsia" w:ascii="宋体" w:hAnsi="宋体" w:eastAsia="宋体" w:cs="宋体"/>
          <w:b/>
          <w:bCs/>
          <w:color w:val="auto"/>
          <w:kern w:val="0"/>
          <w:sz w:val="24"/>
          <w:highlight w:val="none"/>
        </w:rPr>
      </w:pPr>
    </w:p>
    <w:p>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注：须提供国家企业信用信息公示系统查询截图（公司基础信息）；在资格审查时以前述查询内容为准进行审查。</w:t>
      </w:r>
    </w:p>
    <w:p>
      <w:pPr>
        <w:spacing w:line="360" w:lineRule="auto"/>
        <w:ind w:firstLine="562" w:firstLineChars="200"/>
        <w:rPr>
          <w:rFonts w:hint="eastAsia" w:ascii="宋体" w:hAnsi="宋体" w:eastAsia="宋体" w:cs="宋体"/>
          <w:b/>
          <w:bCs/>
          <w:color w:val="auto"/>
          <w:kern w:val="0"/>
          <w:sz w:val="28"/>
          <w:szCs w:val="28"/>
          <w:highlight w:val="none"/>
        </w:rPr>
      </w:pPr>
    </w:p>
    <w:p>
      <w:pPr>
        <w:shd w:val="clear" w:color="auto" w:fill="FFFFFF"/>
        <w:spacing w:line="460" w:lineRule="exact"/>
        <w:jc w:val="center"/>
        <w:rPr>
          <w:rFonts w:hint="eastAsia" w:ascii="宋体" w:hAnsi="宋体" w:eastAsia="宋体" w:cs="宋体"/>
          <w:b/>
          <w:bCs/>
          <w:color w:val="auto"/>
          <w:sz w:val="36"/>
          <w:szCs w:val="36"/>
          <w:highlight w:val="none"/>
        </w:rPr>
      </w:pPr>
    </w:p>
    <w:p>
      <w:pPr>
        <w:shd w:val="clear" w:color="auto" w:fill="FFFFFF"/>
        <w:spacing w:line="460" w:lineRule="exact"/>
        <w:jc w:val="center"/>
        <w:rPr>
          <w:rFonts w:hint="eastAsia" w:ascii="宋体" w:hAnsi="宋体" w:eastAsia="宋体" w:cs="宋体"/>
          <w:b/>
          <w:bCs/>
          <w:color w:val="auto"/>
          <w:sz w:val="36"/>
          <w:szCs w:val="36"/>
          <w:highlight w:val="none"/>
        </w:rPr>
      </w:pPr>
    </w:p>
    <w:p>
      <w:pPr>
        <w:shd w:val="clear" w:color="auto" w:fill="FFFFFF"/>
        <w:spacing w:line="460" w:lineRule="exact"/>
        <w:jc w:val="center"/>
        <w:rPr>
          <w:rFonts w:hint="eastAsia" w:ascii="宋体" w:hAnsi="宋体" w:eastAsia="宋体" w:cs="宋体"/>
          <w:b/>
          <w:bCs/>
          <w:color w:val="auto"/>
          <w:sz w:val="36"/>
          <w:szCs w:val="36"/>
          <w:highlight w:val="none"/>
        </w:rPr>
      </w:pPr>
    </w:p>
    <w:p>
      <w:pPr>
        <w:pStyle w:val="9"/>
        <w:rPr>
          <w:rFonts w:hint="eastAsia" w:ascii="宋体" w:hAnsi="宋体" w:eastAsia="宋体" w:cs="宋体"/>
          <w:b/>
          <w:bCs/>
          <w:color w:val="auto"/>
          <w:sz w:val="36"/>
          <w:szCs w:val="36"/>
          <w:highlight w:val="none"/>
        </w:rPr>
      </w:pPr>
    </w:p>
    <w:p>
      <w:pPr>
        <w:pStyle w:val="9"/>
        <w:rPr>
          <w:rFonts w:hint="eastAsia" w:ascii="宋体" w:hAnsi="宋体" w:eastAsia="宋体" w:cs="宋体"/>
          <w:b/>
          <w:bCs/>
          <w:color w:val="auto"/>
          <w:sz w:val="36"/>
          <w:szCs w:val="36"/>
          <w:highlight w:val="none"/>
        </w:rPr>
      </w:pPr>
    </w:p>
    <w:p>
      <w:pPr>
        <w:pStyle w:val="9"/>
        <w:rPr>
          <w:rFonts w:hint="eastAsia" w:ascii="宋体" w:hAnsi="宋体" w:eastAsia="宋体" w:cs="宋体"/>
          <w:b/>
          <w:bCs/>
          <w:color w:val="auto"/>
          <w:sz w:val="36"/>
          <w:szCs w:val="36"/>
          <w:highlight w:val="none"/>
        </w:rPr>
      </w:pPr>
    </w:p>
    <w:p>
      <w:pPr>
        <w:pStyle w:val="9"/>
        <w:rPr>
          <w:rFonts w:hint="eastAsia" w:ascii="宋体" w:hAnsi="宋体" w:eastAsia="宋体" w:cs="宋体"/>
          <w:b/>
          <w:bCs/>
          <w:color w:val="auto"/>
          <w:sz w:val="36"/>
          <w:szCs w:val="36"/>
          <w:highlight w:val="none"/>
        </w:rPr>
      </w:pPr>
    </w:p>
    <w:p>
      <w:pPr>
        <w:pStyle w:val="9"/>
        <w:widowControl w:val="0"/>
        <w:wordWrap/>
        <w:adjustRightInd/>
        <w:snapToGrid w:val="0"/>
        <w:spacing w:line="36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sz w:val="36"/>
          <w:szCs w:val="36"/>
          <w:highlight w:val="none"/>
        </w:rPr>
        <w:t>八、是否存在为本项目提供整体设计、规范编制或者项目管理、监理、检测等服务的声明</w:t>
      </w:r>
    </w:p>
    <w:p>
      <w:pPr>
        <w:jc w:val="center"/>
        <w:rPr>
          <w:rFonts w:hint="eastAsia" w:ascii="宋体" w:hAnsi="宋体" w:eastAsia="宋体" w:cs="宋体"/>
          <w:b/>
          <w:bCs/>
          <w:color w:val="auto"/>
          <w:sz w:val="36"/>
          <w:szCs w:val="36"/>
          <w:highlight w:val="none"/>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shd w:val="clear" w:color="auto" w:fill="FFFFFF"/>
        <w:spacing w:line="460" w:lineRule="exact"/>
        <w:jc w:val="center"/>
        <w:rPr>
          <w:rFonts w:hint="eastAsia" w:ascii="宋体" w:hAnsi="宋体" w:eastAsia="宋体" w:cs="宋体"/>
          <w:b/>
          <w:bCs/>
          <w:color w:val="auto"/>
          <w:sz w:val="36"/>
          <w:szCs w:val="36"/>
          <w:highlight w:val="none"/>
          <w:lang w:eastAsia="zh-CN"/>
        </w:rPr>
      </w:pPr>
    </w:p>
    <w:p>
      <w:pPr>
        <w:widowControl w:val="0"/>
        <w:wordWrap/>
        <w:adjustRightInd/>
        <w:snapToGrid/>
        <w:spacing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九</w:t>
      </w:r>
      <w:r>
        <w:rPr>
          <w:rFonts w:hint="eastAsia" w:ascii="宋体" w:hAnsi="宋体" w:eastAsia="宋体" w:cs="宋体"/>
          <w:b/>
          <w:bCs/>
          <w:color w:val="auto"/>
          <w:sz w:val="36"/>
          <w:szCs w:val="36"/>
          <w:highlight w:val="none"/>
        </w:rPr>
        <w:t>、行政法规规定的其他条件</w:t>
      </w:r>
    </w:p>
    <w:p>
      <w:pPr>
        <w:pStyle w:val="17"/>
        <w:pageBreakBefore/>
        <w:widowControl w:val="0"/>
        <w:wordWrap/>
        <w:adjustRightInd/>
        <w:snapToGrid/>
        <w:ind w:left="0" w:leftChars="0"/>
        <w:jc w:val="center"/>
        <w:textAlignment w:val="auto"/>
        <w:rPr>
          <w:rFonts w:hint="eastAsia" w:ascii="宋体" w:hAnsi="宋体" w:eastAsia="宋体" w:cs="宋体"/>
          <w:b/>
          <w:color w:val="000000"/>
          <w:sz w:val="30"/>
          <w:szCs w:val="30"/>
        </w:rPr>
      </w:pPr>
      <w:r>
        <w:rPr>
          <w:rFonts w:hint="eastAsia" w:ascii="宋体" w:hAnsi="宋体" w:cs="宋体"/>
          <w:b/>
          <w:bCs/>
          <w:color w:val="000000"/>
          <w:spacing w:val="20"/>
          <w:sz w:val="48"/>
          <w:szCs w:val="48"/>
          <w:lang w:val="en-US" w:eastAsia="zh-CN"/>
        </w:rPr>
        <w:t>济源市公安局交通管理支队深化公安交通集成指挥平台采购项目</w:t>
      </w:r>
    </w:p>
    <w:p>
      <w:pPr>
        <w:pStyle w:val="17"/>
        <w:rPr>
          <w:rFonts w:hint="eastAsia" w:ascii="宋体" w:hAnsi="宋体" w:eastAsia="宋体" w:cs="宋体"/>
          <w:b/>
          <w:color w:val="000000"/>
          <w:sz w:val="30"/>
          <w:szCs w:val="30"/>
        </w:rPr>
      </w:pPr>
    </w:p>
    <w:p>
      <w:pPr>
        <w:pStyle w:val="17"/>
        <w:rPr>
          <w:rFonts w:hint="eastAsia" w:ascii="宋体" w:hAnsi="宋体" w:eastAsia="宋体" w:cs="宋体"/>
          <w:b/>
          <w:color w:val="000000"/>
          <w:sz w:val="30"/>
          <w:szCs w:val="30"/>
        </w:rPr>
      </w:pPr>
    </w:p>
    <w:p>
      <w:pPr>
        <w:spacing w:line="460" w:lineRule="exact"/>
        <w:jc w:val="center"/>
        <w:rPr>
          <w:rFonts w:hint="eastAsia" w:ascii="宋体" w:hAnsi="宋体" w:eastAsia="宋体" w:cs="宋体"/>
          <w:b/>
          <w:color w:val="000000"/>
          <w:sz w:val="30"/>
          <w:szCs w:val="30"/>
        </w:rPr>
      </w:pPr>
    </w:p>
    <w:p>
      <w:pPr>
        <w:shd w:val="clear" w:color="auto" w:fill="FFFFFF"/>
        <w:jc w:val="center"/>
        <w:rPr>
          <w:rFonts w:hint="eastAsia" w:ascii="宋体" w:hAnsi="宋体" w:eastAsia="宋体" w:cs="宋体"/>
          <w:color w:val="000000"/>
          <w:sz w:val="72"/>
          <w:szCs w:val="72"/>
        </w:rPr>
      </w:pPr>
      <w:r>
        <w:rPr>
          <w:rFonts w:hint="eastAsia" w:ascii="宋体" w:hAnsi="宋体" w:eastAsia="宋体" w:cs="宋体"/>
          <w:color w:val="000000"/>
          <w:sz w:val="72"/>
          <w:szCs w:val="72"/>
        </w:rPr>
        <w:t>商务、技术等部分</w:t>
      </w:r>
    </w:p>
    <w:p>
      <w:pPr>
        <w:shd w:val="clear" w:color="auto" w:fill="FFFFFF"/>
        <w:jc w:val="center"/>
        <w:rPr>
          <w:rFonts w:hint="eastAsia" w:ascii="宋体" w:hAnsi="宋体" w:eastAsia="宋体" w:cs="宋体"/>
          <w:color w:val="000000"/>
          <w:sz w:val="72"/>
          <w:szCs w:val="72"/>
        </w:rPr>
      </w:pPr>
      <w:r>
        <w:rPr>
          <w:rFonts w:hint="eastAsia" w:ascii="宋体" w:hAnsi="宋体" w:eastAsia="宋体" w:cs="宋体"/>
          <w:color w:val="000000"/>
          <w:sz w:val="72"/>
          <w:szCs w:val="72"/>
        </w:rPr>
        <w:t>投 标 文 件</w:t>
      </w:r>
    </w:p>
    <w:p>
      <w:pPr>
        <w:shd w:val="clear" w:color="auto" w:fill="FFFFFF"/>
        <w:jc w:val="center"/>
        <w:rPr>
          <w:rFonts w:hint="eastAsia" w:ascii="宋体" w:hAnsi="宋体" w:eastAsia="宋体" w:cs="宋体"/>
          <w:color w:val="000000"/>
          <w:sz w:val="72"/>
          <w:szCs w:val="72"/>
        </w:rPr>
      </w:pPr>
    </w:p>
    <w:p>
      <w:pPr>
        <w:shd w:val="clear" w:color="auto" w:fill="FFFFFF"/>
        <w:spacing w:line="460" w:lineRule="exact"/>
        <w:rPr>
          <w:rFonts w:hint="eastAsia" w:ascii="宋体" w:hAnsi="宋体" w:eastAsia="宋体" w:cs="宋体"/>
          <w:color w:val="000000"/>
          <w:szCs w:val="21"/>
        </w:rPr>
      </w:pPr>
      <w:r>
        <w:rPr>
          <w:rFonts w:hint="eastAsia" w:ascii="宋体" w:hAnsi="宋体" w:eastAsia="宋体" w:cs="宋体"/>
          <w:color w:val="000000"/>
          <w:sz w:val="28"/>
          <w:szCs w:val="28"/>
        </w:rPr>
        <w:t> </w:t>
      </w:r>
    </w:p>
    <w:p>
      <w:pPr>
        <w:shd w:val="clear" w:color="auto" w:fill="FFFFFF"/>
        <w:spacing w:line="460" w:lineRule="exact"/>
        <w:rPr>
          <w:rFonts w:hint="eastAsia" w:ascii="宋体" w:hAnsi="宋体" w:eastAsia="宋体" w:cs="宋体"/>
          <w:color w:val="000000"/>
          <w:sz w:val="28"/>
          <w:szCs w:val="28"/>
        </w:rPr>
      </w:pPr>
    </w:p>
    <w:p>
      <w:pPr>
        <w:shd w:val="clear" w:color="auto" w:fill="FFFFFF"/>
        <w:spacing w:line="460" w:lineRule="exact"/>
        <w:rPr>
          <w:rFonts w:hint="eastAsia" w:ascii="宋体" w:hAnsi="宋体" w:eastAsia="宋体" w:cs="宋体"/>
          <w:color w:val="000000"/>
          <w:sz w:val="28"/>
          <w:szCs w:val="28"/>
        </w:rPr>
      </w:pPr>
    </w:p>
    <w:p>
      <w:pPr>
        <w:pStyle w:val="17"/>
        <w:rPr>
          <w:rFonts w:hint="eastAsia" w:ascii="宋体" w:hAnsi="宋体" w:eastAsia="宋体" w:cs="宋体"/>
          <w:color w:val="000000"/>
        </w:rPr>
      </w:pPr>
    </w:p>
    <w:p>
      <w:pPr>
        <w:pStyle w:val="17"/>
        <w:rPr>
          <w:rFonts w:hint="eastAsia" w:ascii="宋体" w:hAnsi="宋体" w:eastAsia="宋体" w:cs="宋体"/>
          <w:color w:val="000000"/>
        </w:rPr>
      </w:pPr>
    </w:p>
    <w:p>
      <w:pPr>
        <w:shd w:val="clear" w:color="auto" w:fill="FFFFFF"/>
        <w:spacing w:line="460" w:lineRule="exact"/>
        <w:ind w:left="1808" w:leftChars="344" w:hanging="1083" w:hangingChars="300"/>
        <w:rPr>
          <w:rFonts w:hint="eastAsia" w:ascii="宋体" w:hAnsi="宋体" w:eastAsia="宋体" w:cs="宋体"/>
          <w:color w:val="000000"/>
          <w:sz w:val="36"/>
          <w:szCs w:val="36"/>
        </w:rPr>
      </w:pPr>
    </w:p>
    <w:p>
      <w:pPr>
        <w:shd w:val="clear" w:color="auto" w:fill="FFFFFF"/>
        <w:spacing w:line="460" w:lineRule="exact"/>
        <w:ind w:left="1808" w:leftChars="344" w:hanging="1083" w:hangingChars="300"/>
        <w:rPr>
          <w:rFonts w:hint="eastAsia" w:ascii="宋体" w:hAnsi="宋体" w:eastAsia="宋体" w:cs="宋体"/>
          <w:color w:val="000000"/>
          <w:sz w:val="36"/>
          <w:szCs w:val="36"/>
        </w:rPr>
      </w:pPr>
      <w:r>
        <w:rPr>
          <w:rFonts w:hint="eastAsia" w:ascii="宋体" w:hAnsi="宋体" w:eastAsia="宋体" w:cs="宋体"/>
          <w:color w:val="000000"/>
          <w:sz w:val="36"/>
          <w:szCs w:val="36"/>
        </w:rPr>
        <w:t>入场交易编号：</w:t>
      </w:r>
    </w:p>
    <w:p>
      <w:pPr>
        <w:shd w:val="clear" w:color="auto" w:fill="FFFFFF"/>
        <w:spacing w:line="460" w:lineRule="exact"/>
        <w:ind w:firstLine="722" w:firstLineChars="200"/>
        <w:rPr>
          <w:rFonts w:hint="eastAsia" w:ascii="宋体" w:hAnsi="宋体" w:eastAsia="宋体" w:cs="宋体"/>
          <w:color w:val="000000"/>
          <w:sz w:val="36"/>
          <w:szCs w:val="36"/>
        </w:rPr>
      </w:pPr>
    </w:p>
    <w:p>
      <w:pPr>
        <w:shd w:val="clear" w:color="auto" w:fill="FFFFFF"/>
        <w:spacing w:line="460" w:lineRule="exact"/>
        <w:ind w:firstLine="722" w:firstLineChars="200"/>
        <w:rPr>
          <w:rFonts w:hint="eastAsia" w:ascii="宋体" w:hAnsi="宋体" w:eastAsia="宋体" w:cs="宋体"/>
          <w:color w:val="000000"/>
          <w:sz w:val="36"/>
          <w:szCs w:val="36"/>
        </w:rPr>
      </w:pPr>
      <w:r>
        <w:rPr>
          <w:rFonts w:hint="eastAsia" w:ascii="宋体" w:hAnsi="宋体" w:eastAsia="宋体" w:cs="宋体"/>
          <w:color w:val="000000"/>
          <w:sz w:val="36"/>
          <w:szCs w:val="36"/>
        </w:rPr>
        <w:t>供应商名称：</w:t>
      </w:r>
      <w:r>
        <w:rPr>
          <w:rFonts w:hint="eastAsia" w:ascii="宋体" w:hAnsi="宋体" w:eastAsia="宋体" w:cs="宋体"/>
          <w:color w:val="000000"/>
          <w:sz w:val="36"/>
          <w:szCs w:val="36"/>
          <w:u w:val="single"/>
        </w:rPr>
        <w:t xml:space="preserve"> （盖章）                                 </w:t>
      </w:r>
    </w:p>
    <w:p>
      <w:pPr>
        <w:shd w:val="clear" w:color="auto" w:fill="FFFFFF"/>
        <w:spacing w:line="460" w:lineRule="exact"/>
        <w:rPr>
          <w:rFonts w:hint="eastAsia" w:ascii="宋体" w:hAnsi="宋体" w:eastAsia="宋体" w:cs="宋体"/>
          <w:color w:val="000000"/>
          <w:szCs w:val="21"/>
        </w:rPr>
      </w:pPr>
      <w:r>
        <w:rPr>
          <w:rFonts w:hint="eastAsia" w:ascii="宋体" w:hAnsi="宋体" w:eastAsia="宋体" w:cs="宋体"/>
          <w:color w:val="000000"/>
          <w:sz w:val="28"/>
          <w:szCs w:val="28"/>
        </w:rPr>
        <w:t> </w:t>
      </w:r>
    </w:p>
    <w:p>
      <w:pPr>
        <w:shd w:val="clear" w:color="auto" w:fill="FFFFFF"/>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hd w:val="clear" w:color="auto" w:fill="FFFFFF"/>
        <w:spacing w:line="460" w:lineRule="exact"/>
        <w:jc w:val="center"/>
        <w:rPr>
          <w:rFonts w:hint="eastAsia" w:ascii="宋体" w:hAnsi="宋体" w:eastAsia="宋体" w:cs="宋体"/>
          <w:color w:val="000000"/>
          <w:sz w:val="32"/>
          <w:szCs w:val="32"/>
          <w:shd w:val="clear" w:color="auto" w:fill="FFFFFF"/>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零</w:t>
      </w: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日</w:t>
      </w:r>
    </w:p>
    <w:p>
      <w:pPr>
        <w:shd w:val="clear" w:color="auto" w:fill="FFFFFF"/>
        <w:spacing w:line="460" w:lineRule="exact"/>
        <w:jc w:val="center"/>
        <w:rPr>
          <w:rFonts w:hint="eastAsia" w:ascii="宋体" w:hAnsi="宋体" w:eastAsia="宋体" w:cs="宋体"/>
          <w:color w:val="000000"/>
          <w:sz w:val="36"/>
          <w:szCs w:val="36"/>
        </w:rPr>
      </w:pPr>
    </w:p>
    <w:p>
      <w:pPr>
        <w:shd w:val="clear" w:color="auto" w:fill="FFFFFF"/>
        <w:spacing w:line="460" w:lineRule="exact"/>
        <w:jc w:val="center"/>
        <w:rPr>
          <w:rFonts w:hint="eastAsia" w:ascii="宋体" w:hAnsi="宋体" w:eastAsia="宋体" w:cs="宋体"/>
          <w:color w:val="000000"/>
          <w:sz w:val="36"/>
          <w:szCs w:val="36"/>
        </w:rPr>
      </w:pPr>
    </w:p>
    <w:p>
      <w:pPr>
        <w:shd w:val="clear" w:color="auto" w:fill="FFFFFF"/>
        <w:spacing w:line="460" w:lineRule="exact"/>
        <w:jc w:val="center"/>
        <w:rPr>
          <w:rFonts w:hint="eastAsia" w:ascii="宋体" w:hAnsi="宋体" w:eastAsia="宋体" w:cs="宋体"/>
          <w:color w:val="000000"/>
          <w:sz w:val="36"/>
          <w:szCs w:val="36"/>
        </w:rPr>
      </w:pPr>
    </w:p>
    <w:p>
      <w:pPr>
        <w:shd w:val="clear" w:color="auto" w:fill="FFFFFF"/>
        <w:spacing w:line="46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目     </w:t>
      </w:r>
      <w:r>
        <w:rPr>
          <w:rStyle w:val="32"/>
          <w:rFonts w:hint="eastAsia" w:ascii="宋体" w:hAnsi="宋体" w:eastAsia="宋体" w:cs="宋体"/>
          <w:color w:val="000000"/>
          <w:sz w:val="36"/>
          <w:szCs w:val="36"/>
        </w:rPr>
        <w:t> </w:t>
      </w:r>
      <w:r>
        <w:rPr>
          <w:rFonts w:hint="eastAsia" w:ascii="宋体" w:hAnsi="宋体" w:eastAsia="宋体" w:cs="宋体"/>
          <w:color w:val="000000"/>
          <w:sz w:val="36"/>
          <w:szCs w:val="36"/>
        </w:rPr>
        <w:t>录</w:t>
      </w:r>
    </w:p>
    <w:p>
      <w:pPr>
        <w:shd w:val="clear" w:color="auto" w:fill="FFFFFF"/>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w:t>
      </w:r>
    </w:p>
    <w:p>
      <w:pPr>
        <w:shd w:val="clear" w:color="auto" w:fill="FFFFFF"/>
        <w:spacing w:line="460" w:lineRule="exact"/>
        <w:rPr>
          <w:rFonts w:hint="eastAsia" w:ascii="宋体" w:hAnsi="宋体" w:eastAsia="宋体" w:cs="宋体"/>
          <w:color w:val="000000"/>
          <w:sz w:val="28"/>
          <w:szCs w:val="28"/>
        </w:rPr>
      </w:pP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一、投标函</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二、开标一览表</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三、报价明细表</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rPr>
        <w:t>四、</w:t>
      </w:r>
      <w:r>
        <w:rPr>
          <w:rFonts w:hint="eastAsia" w:ascii="宋体" w:hAnsi="宋体" w:eastAsia="宋体" w:cs="宋体"/>
          <w:color w:val="auto"/>
          <w:sz w:val="28"/>
          <w:szCs w:val="28"/>
          <w:highlight w:val="none"/>
          <w:shd w:val="clear" w:color="auto" w:fill="FFFFFF"/>
          <w:lang w:eastAsia="zh-CN"/>
        </w:rPr>
        <w:t>技术规格偏离表</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eastAsia="zh-CN"/>
        </w:rPr>
        <w:t>五、</w:t>
      </w:r>
      <w:r>
        <w:rPr>
          <w:rFonts w:hint="eastAsia" w:ascii="宋体" w:hAnsi="宋体" w:eastAsia="宋体" w:cs="宋体"/>
          <w:color w:val="auto"/>
          <w:sz w:val="28"/>
          <w:szCs w:val="28"/>
          <w:highlight w:val="none"/>
          <w:shd w:val="clear" w:color="auto" w:fill="FFFFFF"/>
        </w:rPr>
        <w:t>供应商资信证明材料</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六、中小企业声明函（若是）</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七、残疾人福利性单位声明函（若是）</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八、</w:t>
      </w:r>
      <w:r>
        <w:rPr>
          <w:rFonts w:hint="eastAsia" w:ascii="宋体" w:hAnsi="宋体" w:eastAsia="宋体" w:cs="宋体"/>
          <w:color w:val="auto"/>
          <w:sz w:val="28"/>
          <w:szCs w:val="28"/>
          <w:highlight w:val="none"/>
          <w:shd w:val="clear" w:color="auto" w:fill="FFFFFF"/>
          <w:lang w:eastAsia="zh-CN"/>
        </w:rPr>
        <w:t>售后服务计划</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eastAsia="zh-CN"/>
        </w:rPr>
        <w:t>九</w:t>
      </w:r>
      <w:r>
        <w:rPr>
          <w:rFonts w:hint="eastAsia" w:ascii="宋体" w:hAnsi="宋体" w:eastAsia="宋体" w:cs="宋体"/>
          <w:color w:val="auto"/>
          <w:sz w:val="28"/>
          <w:szCs w:val="28"/>
          <w:highlight w:val="none"/>
          <w:shd w:val="clear" w:color="auto" w:fill="FFFFFF"/>
        </w:rPr>
        <w:t>、法人代表身份证明</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十、授权委托书</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十</w:t>
      </w:r>
      <w:r>
        <w:rPr>
          <w:rFonts w:hint="eastAsia" w:ascii="宋体" w:hAnsi="宋体" w:eastAsia="宋体" w:cs="宋体"/>
          <w:color w:val="auto"/>
          <w:sz w:val="28"/>
          <w:szCs w:val="28"/>
          <w:highlight w:val="none"/>
          <w:shd w:val="clear" w:color="auto" w:fill="FFFFFF"/>
          <w:lang w:eastAsia="zh-CN"/>
        </w:rPr>
        <w:t>一</w:t>
      </w:r>
      <w:r>
        <w:rPr>
          <w:rFonts w:hint="eastAsia" w:ascii="宋体" w:hAnsi="宋体" w:eastAsia="宋体" w:cs="宋体"/>
          <w:color w:val="auto"/>
          <w:sz w:val="28"/>
          <w:szCs w:val="28"/>
          <w:highlight w:val="none"/>
          <w:shd w:val="clear" w:color="auto" w:fill="FFFFFF"/>
        </w:rPr>
        <w:t>、供应商承诺函</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rPr>
        <w:t>十</w:t>
      </w:r>
      <w:r>
        <w:rPr>
          <w:rFonts w:hint="eastAsia" w:ascii="宋体" w:hAnsi="宋体" w:eastAsia="宋体" w:cs="宋体"/>
          <w:color w:val="auto"/>
          <w:sz w:val="28"/>
          <w:szCs w:val="28"/>
          <w:highlight w:val="none"/>
          <w:shd w:val="clear" w:color="auto" w:fill="FFFFFF"/>
          <w:lang w:eastAsia="zh-CN"/>
        </w:rPr>
        <w:t>二</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eastAsia="zh-CN"/>
        </w:rPr>
        <w:t>技术方案</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eastAsia="zh-CN"/>
        </w:rPr>
        <w:t>十三、技术说明及相关证明材料</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十</w:t>
      </w:r>
      <w:r>
        <w:rPr>
          <w:rFonts w:hint="eastAsia" w:ascii="宋体" w:hAnsi="宋体" w:eastAsia="宋体" w:cs="宋体"/>
          <w:color w:val="auto"/>
          <w:sz w:val="28"/>
          <w:szCs w:val="28"/>
          <w:highlight w:val="none"/>
          <w:shd w:val="clear" w:color="auto" w:fill="FFFFFF"/>
          <w:lang w:eastAsia="zh-CN"/>
        </w:rPr>
        <w:t>四</w:t>
      </w:r>
      <w:r>
        <w:rPr>
          <w:rFonts w:hint="eastAsia" w:ascii="宋体" w:hAnsi="宋体" w:eastAsia="宋体" w:cs="宋体"/>
          <w:color w:val="auto"/>
          <w:sz w:val="28"/>
          <w:szCs w:val="28"/>
          <w:highlight w:val="none"/>
          <w:shd w:val="clear" w:color="auto" w:fill="FFFFFF"/>
        </w:rPr>
        <w:t>、供应商是否为联合体投标</w:t>
      </w:r>
    </w:p>
    <w:p>
      <w:pPr>
        <w:widowControl w:val="0"/>
        <w:wordWrap/>
        <w:adjustRightInd/>
        <w:snapToGrid/>
        <w:spacing w:line="500" w:lineRule="exact"/>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十</w:t>
      </w:r>
      <w:r>
        <w:rPr>
          <w:rFonts w:hint="eastAsia" w:ascii="宋体" w:hAnsi="宋体" w:eastAsia="宋体" w:cs="宋体"/>
          <w:color w:val="auto"/>
          <w:sz w:val="28"/>
          <w:szCs w:val="28"/>
          <w:highlight w:val="none"/>
          <w:shd w:val="clear" w:color="auto" w:fill="FFFFFF"/>
          <w:lang w:eastAsia="zh-CN"/>
        </w:rPr>
        <w:t>五</w:t>
      </w:r>
      <w:r>
        <w:rPr>
          <w:rFonts w:hint="eastAsia" w:ascii="宋体" w:hAnsi="宋体" w:eastAsia="宋体" w:cs="宋体"/>
          <w:color w:val="auto"/>
          <w:sz w:val="28"/>
          <w:szCs w:val="28"/>
          <w:highlight w:val="none"/>
          <w:shd w:val="clear" w:color="auto" w:fill="FFFFFF"/>
        </w:rPr>
        <w:t>、投标（保证金）承诺函</w:t>
      </w:r>
    </w:p>
    <w:p>
      <w:pPr>
        <w:spacing w:line="500" w:lineRule="exact"/>
        <w:ind w:firstLine="562"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auto"/>
          <w:sz w:val="28"/>
          <w:szCs w:val="28"/>
          <w:highlight w:val="none"/>
          <w:shd w:val="clear" w:color="auto" w:fill="FFFFFF"/>
          <w:lang w:eastAsia="zh-CN"/>
        </w:rPr>
        <w:t>十六、</w:t>
      </w:r>
      <w:r>
        <w:rPr>
          <w:rFonts w:hint="eastAsia" w:ascii="宋体" w:hAnsi="宋体" w:eastAsia="宋体" w:cs="宋体"/>
          <w:color w:val="auto"/>
          <w:sz w:val="28"/>
          <w:szCs w:val="28"/>
          <w:highlight w:val="none"/>
          <w:shd w:val="clear" w:color="auto" w:fill="FFFFFF"/>
        </w:rPr>
        <w:t>其他</w:t>
      </w:r>
    </w:p>
    <w:p>
      <w:pPr>
        <w:spacing w:line="400" w:lineRule="exact"/>
        <w:ind w:firstLine="421" w:firstLineChars="150"/>
        <w:rPr>
          <w:rFonts w:hint="eastAsia" w:ascii="宋体" w:hAnsi="宋体" w:eastAsia="宋体" w:cs="宋体"/>
          <w:b/>
          <w:color w:val="000000"/>
          <w:sz w:val="28"/>
          <w:szCs w:val="28"/>
        </w:rPr>
      </w:pPr>
      <w:r>
        <w:rPr>
          <w:rFonts w:hint="eastAsia" w:ascii="宋体" w:hAnsi="宋体" w:eastAsia="宋体" w:cs="宋体"/>
          <w:color w:val="000000"/>
          <w:sz w:val="28"/>
          <w:szCs w:val="28"/>
          <w:shd w:val="clear" w:color="auto" w:fill="FFFFFF"/>
        </w:rPr>
        <w:br w:type="page"/>
      </w:r>
    </w:p>
    <w:p>
      <w:pPr>
        <w:spacing w:line="4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一、投  标  函</w:t>
      </w:r>
    </w:p>
    <w:p>
      <w:pPr>
        <w:spacing w:line="400" w:lineRule="exact"/>
        <w:ind w:firstLine="451" w:firstLineChars="150"/>
        <w:jc w:val="center"/>
        <w:rPr>
          <w:rFonts w:hint="eastAsia" w:ascii="宋体" w:hAnsi="宋体" w:eastAsia="宋体" w:cs="宋体"/>
          <w:b/>
          <w:color w:val="000000"/>
          <w:sz w:val="30"/>
          <w:szCs w:val="30"/>
        </w:rPr>
      </w:pPr>
    </w:p>
    <w:p>
      <w:pPr>
        <w:spacing w:line="460" w:lineRule="exact"/>
        <w:rPr>
          <w:rFonts w:hint="eastAsia" w:ascii="宋体" w:hAnsi="宋体" w:eastAsia="宋体" w:cs="宋体"/>
          <w:b/>
          <w:color w:val="000000"/>
          <w:sz w:val="24"/>
          <w:szCs w:val="24"/>
          <w:u w:val="single"/>
          <w:lang w:eastAsia="zh-CN"/>
        </w:rPr>
      </w:pPr>
      <w:r>
        <w:rPr>
          <w:rFonts w:hint="eastAsia" w:ascii="宋体" w:hAnsi="宋体" w:eastAsia="宋体" w:cs="宋体"/>
          <w:b/>
          <w:color w:val="000000"/>
          <w:sz w:val="24"/>
          <w:szCs w:val="24"/>
        </w:rPr>
        <w:t>致：</w:t>
      </w:r>
      <w:r>
        <w:rPr>
          <w:rFonts w:hint="eastAsia" w:ascii="宋体" w:hAnsi="宋体" w:cs="宋体"/>
          <w:b/>
          <w:bCs/>
          <w:color w:val="000000"/>
          <w:spacing w:val="10"/>
          <w:kern w:val="0"/>
          <w:sz w:val="24"/>
          <w:szCs w:val="24"/>
          <w:u w:val="single"/>
          <w:lang w:eastAsia="zh-CN"/>
        </w:rPr>
        <w:t>济源市公安局交通管理支队</w:t>
      </w:r>
    </w:p>
    <w:p>
      <w:pPr>
        <w:tabs>
          <w:tab w:val="left" w:pos="2700"/>
        </w:tabs>
        <w:spacing w:line="460" w:lineRule="exac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 xml:space="preserve">    根据贵方的</w:t>
      </w:r>
      <w:r>
        <w:rPr>
          <w:rFonts w:hint="eastAsia" w:ascii="宋体" w:hAnsi="宋体" w:cs="宋体"/>
          <w:b/>
          <w:bCs/>
          <w:color w:val="000000"/>
          <w:spacing w:val="10"/>
          <w:kern w:val="0"/>
          <w:sz w:val="24"/>
          <w:szCs w:val="24"/>
          <w:u w:val="single"/>
          <w:lang w:eastAsia="zh-CN"/>
        </w:rPr>
        <w:t>济源市公安局交通管理支队深化公安交通集成指挥平台采购项目</w:t>
      </w:r>
      <w:r>
        <w:rPr>
          <w:rFonts w:hint="eastAsia" w:ascii="宋体" w:hAnsi="宋体" w:eastAsia="宋体" w:cs="宋体"/>
          <w:color w:val="000000"/>
          <w:spacing w:val="10"/>
          <w:kern w:val="0"/>
          <w:sz w:val="24"/>
          <w:szCs w:val="24"/>
        </w:rPr>
        <w:t>招标文件，签字代表</w:t>
      </w:r>
      <w:r>
        <w:rPr>
          <w:rFonts w:hint="eastAsia" w:ascii="宋体" w:hAnsi="宋体" w:eastAsia="宋体" w:cs="宋体"/>
          <w:color w:val="000000"/>
          <w:spacing w:val="10"/>
          <w:kern w:val="0"/>
          <w:sz w:val="24"/>
          <w:szCs w:val="24"/>
          <w:u w:val="single"/>
        </w:rPr>
        <w:t xml:space="preserve">       </w:t>
      </w:r>
      <w:r>
        <w:rPr>
          <w:rFonts w:hint="eastAsia" w:ascii="宋体" w:hAnsi="宋体" w:eastAsia="宋体" w:cs="宋体"/>
          <w:color w:val="000000"/>
          <w:spacing w:val="10"/>
          <w:kern w:val="0"/>
          <w:sz w:val="24"/>
          <w:szCs w:val="24"/>
        </w:rPr>
        <w:t>（全名、职务）被正式授权并代表 供应商</w:t>
      </w:r>
      <w:r>
        <w:rPr>
          <w:rFonts w:hint="eastAsia" w:ascii="宋体" w:hAnsi="宋体" w:eastAsia="宋体" w:cs="宋体"/>
          <w:color w:val="000000"/>
          <w:spacing w:val="10"/>
          <w:kern w:val="0"/>
          <w:sz w:val="24"/>
          <w:szCs w:val="24"/>
          <w:u w:val="single"/>
        </w:rPr>
        <w:t xml:space="preserve">        </w:t>
      </w:r>
      <w:r>
        <w:rPr>
          <w:rFonts w:hint="eastAsia" w:ascii="宋体" w:hAnsi="宋体" w:eastAsia="宋体" w:cs="宋体"/>
          <w:color w:val="000000"/>
          <w:spacing w:val="10"/>
          <w:kern w:val="0"/>
          <w:sz w:val="24"/>
          <w:szCs w:val="24"/>
        </w:rPr>
        <w:t>（供应商名称、地址）提交下述投标文件文本正本一份和副本</w:t>
      </w:r>
      <w:r>
        <w:rPr>
          <w:rFonts w:hint="eastAsia" w:ascii="宋体" w:hAnsi="宋体" w:eastAsia="宋体" w:cs="宋体"/>
          <w:color w:val="000000"/>
          <w:spacing w:val="10"/>
          <w:kern w:val="0"/>
          <w:sz w:val="24"/>
          <w:szCs w:val="24"/>
          <w:lang w:eastAsia="zh-CN"/>
        </w:rPr>
        <w:t>一</w:t>
      </w:r>
      <w:r>
        <w:rPr>
          <w:rFonts w:hint="eastAsia" w:ascii="宋体" w:hAnsi="宋体" w:eastAsia="宋体" w:cs="宋体"/>
          <w:color w:val="000000"/>
          <w:spacing w:val="10"/>
          <w:kern w:val="0"/>
          <w:sz w:val="24"/>
          <w:szCs w:val="24"/>
        </w:rPr>
        <w:t>份，并对之负法律责任。投标报价为大写</w:t>
      </w:r>
      <w:r>
        <w:rPr>
          <w:rFonts w:hint="eastAsia" w:ascii="宋体" w:hAnsi="宋体" w:eastAsia="宋体" w:cs="宋体"/>
          <w:color w:val="000000"/>
          <w:spacing w:val="10"/>
          <w:kern w:val="0"/>
          <w:sz w:val="24"/>
          <w:szCs w:val="24"/>
          <w:u w:val="single"/>
        </w:rPr>
        <w:t xml:space="preserve">          （¥      ）</w:t>
      </w:r>
      <w:r>
        <w:rPr>
          <w:rFonts w:hint="eastAsia" w:ascii="宋体" w:hAnsi="宋体" w:eastAsia="宋体" w:cs="宋体"/>
          <w:color w:val="000000"/>
          <w:spacing w:val="10"/>
          <w:kern w:val="0"/>
          <w:sz w:val="24"/>
          <w:szCs w:val="24"/>
        </w:rPr>
        <w:t>。</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一、投标函</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二、开标一览表</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三、报价明细表</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四、</w:t>
      </w:r>
      <w:r>
        <w:rPr>
          <w:rFonts w:hint="eastAsia" w:ascii="宋体" w:hAnsi="宋体" w:eastAsia="宋体" w:cs="宋体"/>
          <w:color w:val="auto"/>
          <w:sz w:val="24"/>
          <w:szCs w:val="24"/>
          <w:highlight w:val="none"/>
          <w:shd w:val="clear" w:color="auto" w:fill="FFFFFF"/>
          <w:lang w:eastAsia="zh-CN"/>
        </w:rPr>
        <w:t>技术规格偏离表</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五、</w:t>
      </w:r>
      <w:r>
        <w:rPr>
          <w:rFonts w:hint="eastAsia" w:ascii="宋体" w:hAnsi="宋体" w:eastAsia="宋体" w:cs="宋体"/>
          <w:color w:val="auto"/>
          <w:sz w:val="24"/>
          <w:szCs w:val="24"/>
          <w:highlight w:val="none"/>
          <w:shd w:val="clear" w:color="auto" w:fill="FFFFFF"/>
        </w:rPr>
        <w:t>供应商资信证明材料</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六、中小企业声明函（若是）</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七、残疾人福利性单位声明函（若是）</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八、</w:t>
      </w:r>
      <w:r>
        <w:rPr>
          <w:rFonts w:hint="eastAsia" w:ascii="宋体" w:hAnsi="宋体" w:eastAsia="宋体" w:cs="宋体"/>
          <w:color w:val="auto"/>
          <w:sz w:val="24"/>
          <w:szCs w:val="24"/>
          <w:highlight w:val="none"/>
          <w:shd w:val="clear" w:color="auto" w:fill="FFFFFF"/>
          <w:lang w:eastAsia="zh-CN"/>
        </w:rPr>
        <w:t>售后服务计划</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九</w:t>
      </w:r>
      <w:r>
        <w:rPr>
          <w:rFonts w:hint="eastAsia" w:ascii="宋体" w:hAnsi="宋体" w:eastAsia="宋体" w:cs="宋体"/>
          <w:color w:val="auto"/>
          <w:sz w:val="24"/>
          <w:szCs w:val="24"/>
          <w:highlight w:val="none"/>
          <w:shd w:val="clear" w:color="auto" w:fill="FFFFFF"/>
        </w:rPr>
        <w:t>、法人代表身份证明</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十、授权委托书</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十</w:t>
      </w:r>
      <w:r>
        <w:rPr>
          <w:rFonts w:hint="eastAsia" w:ascii="宋体" w:hAnsi="宋体" w:eastAsia="宋体" w:cs="宋体"/>
          <w:color w:val="auto"/>
          <w:sz w:val="24"/>
          <w:szCs w:val="24"/>
          <w:highlight w:val="none"/>
          <w:shd w:val="clear" w:color="auto" w:fill="FFFFFF"/>
          <w:lang w:eastAsia="zh-CN"/>
        </w:rPr>
        <w:t>一</w:t>
      </w:r>
      <w:r>
        <w:rPr>
          <w:rFonts w:hint="eastAsia" w:ascii="宋体" w:hAnsi="宋体" w:eastAsia="宋体" w:cs="宋体"/>
          <w:color w:val="auto"/>
          <w:sz w:val="24"/>
          <w:szCs w:val="24"/>
          <w:highlight w:val="none"/>
          <w:shd w:val="clear" w:color="auto" w:fill="FFFFFF"/>
        </w:rPr>
        <w:t>、供应商承诺函</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十</w:t>
      </w:r>
      <w:r>
        <w:rPr>
          <w:rFonts w:hint="eastAsia" w:ascii="宋体" w:hAnsi="宋体" w:eastAsia="宋体" w:cs="宋体"/>
          <w:color w:val="auto"/>
          <w:sz w:val="24"/>
          <w:szCs w:val="24"/>
          <w:highlight w:val="none"/>
          <w:shd w:val="clear" w:color="auto" w:fill="FFFFFF"/>
          <w:lang w:eastAsia="zh-CN"/>
        </w:rPr>
        <w:t>二</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技术方案</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十三、技术说明及相关证明材料</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十</w:t>
      </w:r>
      <w:r>
        <w:rPr>
          <w:rFonts w:hint="eastAsia" w:ascii="宋体" w:hAnsi="宋体" w:eastAsia="宋体" w:cs="宋体"/>
          <w:color w:val="auto"/>
          <w:sz w:val="24"/>
          <w:szCs w:val="24"/>
          <w:highlight w:val="none"/>
          <w:shd w:val="clear" w:color="auto" w:fill="FFFFFF"/>
          <w:lang w:eastAsia="zh-CN"/>
        </w:rPr>
        <w:t>四</w:t>
      </w:r>
      <w:r>
        <w:rPr>
          <w:rFonts w:hint="eastAsia" w:ascii="宋体" w:hAnsi="宋体" w:eastAsia="宋体" w:cs="宋体"/>
          <w:color w:val="auto"/>
          <w:sz w:val="24"/>
          <w:szCs w:val="24"/>
          <w:highlight w:val="none"/>
          <w:shd w:val="clear" w:color="auto" w:fill="FFFFFF"/>
        </w:rPr>
        <w:t>、供应商是否为联合体投标</w:t>
      </w:r>
    </w:p>
    <w:p>
      <w:pPr>
        <w:widowControl w:val="0"/>
        <w:wordWrap/>
        <w:adjustRightInd/>
        <w:snapToGrid/>
        <w:spacing w:line="500" w:lineRule="exact"/>
        <w:ind w:firstLine="482"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十</w:t>
      </w:r>
      <w:r>
        <w:rPr>
          <w:rFonts w:hint="eastAsia" w:ascii="宋体" w:hAnsi="宋体" w:eastAsia="宋体" w:cs="宋体"/>
          <w:color w:val="auto"/>
          <w:sz w:val="24"/>
          <w:szCs w:val="24"/>
          <w:highlight w:val="none"/>
          <w:shd w:val="clear" w:color="auto" w:fill="FFFFFF"/>
          <w:lang w:eastAsia="zh-CN"/>
        </w:rPr>
        <w:t>五</w:t>
      </w:r>
      <w:r>
        <w:rPr>
          <w:rFonts w:hint="eastAsia" w:ascii="宋体" w:hAnsi="宋体" w:eastAsia="宋体" w:cs="宋体"/>
          <w:color w:val="auto"/>
          <w:sz w:val="24"/>
          <w:szCs w:val="24"/>
          <w:highlight w:val="none"/>
          <w:shd w:val="clear" w:color="auto" w:fill="FFFFFF"/>
        </w:rPr>
        <w:t>、投标（保证金）承诺函</w:t>
      </w:r>
    </w:p>
    <w:p>
      <w:pPr>
        <w:autoSpaceDE w:val="0"/>
        <w:autoSpaceDN w:val="0"/>
        <w:adjustRightInd w:val="0"/>
        <w:spacing w:line="460" w:lineRule="exact"/>
        <w:ind w:firstLine="482"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十六、</w:t>
      </w:r>
      <w:r>
        <w:rPr>
          <w:rFonts w:hint="eastAsia" w:ascii="宋体" w:hAnsi="宋体" w:eastAsia="宋体" w:cs="宋体"/>
          <w:color w:val="auto"/>
          <w:sz w:val="24"/>
          <w:szCs w:val="24"/>
          <w:highlight w:val="none"/>
          <w:shd w:val="clear" w:color="auto" w:fill="FFFFFF"/>
        </w:rPr>
        <w:t>其他</w:t>
      </w:r>
    </w:p>
    <w:p>
      <w:pPr>
        <w:autoSpaceDE w:val="0"/>
        <w:autoSpaceDN w:val="0"/>
        <w:adjustRightInd w:val="0"/>
        <w:spacing w:line="46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据此函，签字代表宣布同意如下：</w:t>
      </w:r>
    </w:p>
    <w:p>
      <w:pPr>
        <w:autoSpaceDE w:val="0"/>
        <w:autoSpaceDN w:val="0"/>
        <w:adjustRightInd w:val="0"/>
        <w:spacing w:line="460" w:lineRule="exact"/>
        <w:ind w:firstLine="602" w:firstLineChars="250"/>
        <w:jc w:val="left"/>
        <w:rPr>
          <w:rFonts w:hint="eastAsia" w:ascii="宋体" w:hAnsi="宋体" w:eastAsia="宋体" w:cs="宋体"/>
          <w:color w:val="000000"/>
          <w:spacing w:val="10"/>
          <w:kern w:val="0"/>
          <w:sz w:val="24"/>
          <w:szCs w:val="24"/>
        </w:rPr>
      </w:pPr>
      <w:r>
        <w:rPr>
          <w:rFonts w:hint="eastAsia" w:ascii="宋体" w:hAnsi="宋体" w:eastAsia="宋体" w:cs="宋体"/>
          <w:color w:val="000000"/>
          <w:sz w:val="24"/>
          <w:szCs w:val="24"/>
        </w:rPr>
        <w:t>1、</w:t>
      </w:r>
      <w:r>
        <w:rPr>
          <w:rFonts w:hint="eastAsia" w:ascii="宋体" w:hAnsi="宋体" w:eastAsia="宋体" w:cs="宋体"/>
          <w:color w:val="000000"/>
          <w:spacing w:val="10"/>
          <w:kern w:val="0"/>
          <w:sz w:val="24"/>
          <w:szCs w:val="24"/>
        </w:rPr>
        <w:t>我方认为本单位（人）已经具备招标文件中规定的参加政府采购活动的供应商应当具备的条件。</w:t>
      </w:r>
      <w:r>
        <w:rPr>
          <w:rFonts w:hint="eastAsia" w:ascii="宋体" w:hAnsi="宋体" w:eastAsia="宋体" w:cs="宋体"/>
          <w:color w:val="000000"/>
          <w:sz w:val="24"/>
          <w:szCs w:val="24"/>
        </w:rPr>
        <w:t>我方自愿提交与本次采购活动有关的任何文件、资料、材料参与投标活动，并</w:t>
      </w:r>
      <w:r>
        <w:rPr>
          <w:rFonts w:hint="eastAsia" w:ascii="宋体" w:hAnsi="宋体" w:eastAsia="宋体" w:cs="宋体"/>
          <w:color w:val="000000"/>
          <w:kern w:val="0"/>
          <w:sz w:val="24"/>
          <w:szCs w:val="24"/>
        </w:rPr>
        <w:t>对提交的</w:t>
      </w:r>
      <w:r>
        <w:rPr>
          <w:rFonts w:hint="eastAsia" w:ascii="宋体" w:hAnsi="宋体" w:eastAsia="宋体" w:cs="宋体"/>
          <w:color w:val="000000"/>
          <w:sz w:val="24"/>
          <w:szCs w:val="24"/>
        </w:rPr>
        <w:t>文件、资料、材料</w:t>
      </w:r>
      <w:r>
        <w:rPr>
          <w:rFonts w:hint="eastAsia" w:ascii="宋体" w:hAnsi="宋体" w:eastAsia="宋体" w:cs="宋体"/>
          <w:color w:val="000000"/>
          <w:kern w:val="0"/>
          <w:sz w:val="24"/>
          <w:szCs w:val="24"/>
        </w:rPr>
        <w:t>的真实性、合法性承担法律责任</w:t>
      </w:r>
      <w:r>
        <w:rPr>
          <w:rFonts w:hint="eastAsia" w:ascii="宋体" w:hAnsi="宋体" w:eastAsia="宋体" w:cs="宋体"/>
          <w:color w:val="000000"/>
          <w:spacing w:val="10"/>
          <w:kern w:val="0"/>
          <w:sz w:val="24"/>
          <w:szCs w:val="24"/>
        </w:rPr>
        <w:t>。如果我方不遵守开标、评标活动规定而判定我方为投标无效的，我方完全理解并接受。</w:t>
      </w:r>
    </w:p>
    <w:p>
      <w:pPr>
        <w:autoSpaceDE w:val="0"/>
        <w:autoSpaceDN w:val="0"/>
        <w:adjustRightInd w:val="0"/>
        <w:spacing w:line="46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 xml:space="preserve">    2、我方将按招标文件的规定行使权利、履行义务。</w:t>
      </w:r>
    </w:p>
    <w:p>
      <w:pPr>
        <w:autoSpaceDE w:val="0"/>
        <w:autoSpaceDN w:val="0"/>
        <w:adjustRightInd w:val="0"/>
        <w:spacing w:line="46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 xml:space="preserve">    3、我方已详细审查全部招标文件，包括修改文件（如有的话）以及与项目有关的资料及附件。我们完全理解并同意放弃对这方面有不明及误解的权利；对评标委员会根据招标文件相关规定判定我方为非实质性响应投标无任何异议，我方完全理解并接受招标采购单位不解释未中标原因。</w:t>
      </w:r>
    </w:p>
    <w:p>
      <w:pPr>
        <w:autoSpaceDE w:val="0"/>
        <w:autoSpaceDN w:val="0"/>
        <w:adjustRightInd w:val="0"/>
        <w:spacing w:line="46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 xml:space="preserve">    4、投标有效期为</w:t>
      </w:r>
      <w:r>
        <w:rPr>
          <w:rFonts w:hint="eastAsia" w:ascii="宋体" w:hAnsi="宋体" w:eastAsia="宋体" w:cs="宋体"/>
          <w:color w:val="000000"/>
          <w:spacing w:val="10"/>
          <w:kern w:val="0"/>
          <w:sz w:val="24"/>
          <w:szCs w:val="24"/>
          <w:u w:val="single"/>
        </w:rPr>
        <w:t xml:space="preserve"> </w:t>
      </w:r>
      <w:r>
        <w:rPr>
          <w:rFonts w:hint="eastAsia" w:ascii="宋体" w:hAnsi="宋体" w:eastAsia="宋体" w:cs="宋体"/>
          <w:color w:val="000000"/>
          <w:spacing w:val="10"/>
          <w:kern w:val="0"/>
          <w:sz w:val="24"/>
          <w:szCs w:val="24"/>
          <w:u w:val="single"/>
          <w:lang w:val="en-US" w:eastAsia="zh-CN"/>
        </w:rPr>
        <w:t xml:space="preserve">   </w:t>
      </w:r>
      <w:r>
        <w:rPr>
          <w:rFonts w:hint="eastAsia" w:ascii="宋体" w:hAnsi="宋体" w:eastAsia="宋体" w:cs="宋体"/>
          <w:color w:val="000000"/>
          <w:spacing w:val="10"/>
          <w:kern w:val="0"/>
          <w:sz w:val="24"/>
          <w:szCs w:val="24"/>
        </w:rPr>
        <w:t>日，投标有效期是指从提交投标文件的截止之日起算。</w:t>
      </w:r>
    </w:p>
    <w:p>
      <w:pPr>
        <w:autoSpaceDE w:val="0"/>
        <w:autoSpaceDN w:val="0"/>
        <w:adjustRightInd w:val="0"/>
        <w:spacing w:line="46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 xml:space="preserve">    5、如果在规定的开标时间后，我方在</w:t>
      </w:r>
      <w:r>
        <w:rPr>
          <w:rFonts w:hint="eastAsia" w:ascii="宋体" w:hAnsi="宋体" w:eastAsia="宋体" w:cs="宋体"/>
          <w:color w:val="000000"/>
          <w:spacing w:val="10"/>
          <w:kern w:val="0"/>
          <w:sz w:val="24"/>
          <w:szCs w:val="24"/>
          <w:highlight w:val="none"/>
        </w:rPr>
        <w:t>投标有效期内撤</w:t>
      </w:r>
      <w:r>
        <w:rPr>
          <w:rFonts w:hint="eastAsia" w:ascii="宋体" w:hAnsi="宋体" w:eastAsia="宋体" w:cs="宋体"/>
          <w:color w:val="000000"/>
          <w:spacing w:val="10"/>
          <w:kern w:val="0"/>
          <w:sz w:val="24"/>
          <w:szCs w:val="24"/>
          <w:highlight w:val="none"/>
          <w:lang w:eastAsia="zh-CN"/>
        </w:rPr>
        <w:t>销</w:t>
      </w:r>
      <w:r>
        <w:rPr>
          <w:rFonts w:hint="eastAsia" w:ascii="宋体" w:hAnsi="宋体" w:eastAsia="宋体" w:cs="宋体"/>
          <w:color w:val="000000"/>
          <w:spacing w:val="10"/>
          <w:kern w:val="0"/>
          <w:sz w:val="24"/>
          <w:szCs w:val="24"/>
          <w:highlight w:val="none"/>
        </w:rPr>
        <w:t>投标，将</w:t>
      </w:r>
      <w:r>
        <w:rPr>
          <w:rFonts w:hint="eastAsia" w:ascii="宋体" w:hAnsi="宋体" w:eastAsia="宋体" w:cs="宋体"/>
          <w:color w:val="000000"/>
          <w:spacing w:val="10"/>
          <w:kern w:val="0"/>
          <w:sz w:val="24"/>
          <w:szCs w:val="24"/>
          <w:highlight w:val="none"/>
          <w:lang w:eastAsia="zh-CN"/>
        </w:rPr>
        <w:t>按我方提交的投标（保证金）承诺函</w:t>
      </w:r>
      <w:r>
        <w:rPr>
          <w:rFonts w:hint="eastAsia" w:ascii="宋体" w:hAnsi="宋体" w:eastAsia="宋体" w:cs="宋体"/>
          <w:bCs/>
          <w:color w:val="000000"/>
          <w:sz w:val="24"/>
          <w:szCs w:val="24"/>
          <w:highlight w:val="none"/>
          <w:lang w:val="en-US" w:eastAsia="zh-CN"/>
        </w:rPr>
        <w:t>承担相应责任。</w:t>
      </w:r>
    </w:p>
    <w:p>
      <w:pPr>
        <w:widowControl w:val="0"/>
        <w:wordWrap/>
        <w:autoSpaceDE w:val="0"/>
        <w:autoSpaceDN w:val="0"/>
        <w:adjustRightInd w:val="0"/>
        <w:snapToGrid/>
        <w:spacing w:line="460" w:lineRule="exact"/>
        <w:ind w:firstLine="522" w:firstLineChars="200"/>
        <w:jc w:val="left"/>
        <w:textAlignment w:val="auto"/>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6、我方同意提供按照贵方可能要求的与其投标有关的一切数据或资料，理解贵方不一定要接受最低价的投标。</w:t>
      </w:r>
    </w:p>
    <w:p>
      <w:pPr>
        <w:widowControl w:val="0"/>
        <w:wordWrap/>
        <w:autoSpaceDE w:val="0"/>
        <w:autoSpaceDN w:val="0"/>
        <w:adjustRightInd w:val="0"/>
        <w:snapToGrid/>
        <w:spacing w:line="460" w:lineRule="exact"/>
        <w:ind w:firstLine="522" w:firstLineChars="200"/>
        <w:jc w:val="left"/>
        <w:textAlignment w:val="auto"/>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7、如我方成为中标供应商，愿按招</w:t>
      </w:r>
      <w:r>
        <w:rPr>
          <w:rFonts w:hint="eastAsia" w:ascii="宋体" w:hAnsi="宋体" w:eastAsia="宋体" w:cs="宋体"/>
          <w:color w:val="auto"/>
          <w:spacing w:val="10"/>
          <w:kern w:val="0"/>
          <w:sz w:val="24"/>
          <w:szCs w:val="24"/>
        </w:rPr>
        <w:t>标文件第一部分“ 供应商须知”第一章4.</w:t>
      </w:r>
      <w:r>
        <w:rPr>
          <w:rFonts w:hint="eastAsia" w:ascii="宋体" w:hAnsi="宋体" w:eastAsia="宋体" w:cs="宋体"/>
          <w:color w:val="auto"/>
          <w:spacing w:val="10"/>
          <w:kern w:val="0"/>
          <w:sz w:val="24"/>
          <w:szCs w:val="24"/>
          <w:lang w:val="en-US" w:eastAsia="zh-CN"/>
        </w:rPr>
        <w:t>4</w:t>
      </w:r>
      <w:r>
        <w:rPr>
          <w:rFonts w:hint="eastAsia" w:ascii="宋体" w:hAnsi="宋体" w:eastAsia="宋体" w:cs="宋体"/>
          <w:color w:val="auto"/>
          <w:spacing w:val="10"/>
          <w:kern w:val="0"/>
          <w:sz w:val="24"/>
          <w:szCs w:val="24"/>
        </w:rPr>
        <w:t>条款规定向采购代理机构交纳招标代理服</w:t>
      </w:r>
      <w:r>
        <w:rPr>
          <w:rFonts w:hint="eastAsia" w:ascii="宋体" w:hAnsi="宋体" w:eastAsia="宋体" w:cs="宋体"/>
          <w:color w:val="auto"/>
          <w:spacing w:val="10"/>
          <w:kern w:val="0"/>
          <w:sz w:val="24"/>
          <w:szCs w:val="24"/>
          <w:highlight w:val="none"/>
        </w:rPr>
        <w:t>务费</w:t>
      </w:r>
      <w:r>
        <w:rPr>
          <w:rFonts w:hint="eastAsia" w:ascii="宋体" w:hAnsi="宋体" w:cs="宋体"/>
          <w:color w:val="auto"/>
          <w:spacing w:val="10"/>
          <w:kern w:val="0"/>
          <w:sz w:val="24"/>
          <w:szCs w:val="24"/>
          <w:highlight w:val="none"/>
          <w:u w:val="single"/>
          <w:lang w:val="en-US" w:eastAsia="zh-CN"/>
        </w:rPr>
        <w:t>55000</w:t>
      </w:r>
      <w:r>
        <w:rPr>
          <w:rFonts w:hint="eastAsia" w:ascii="宋体" w:hAnsi="宋体" w:eastAsia="宋体" w:cs="宋体"/>
          <w:color w:val="auto"/>
          <w:spacing w:val="10"/>
          <w:kern w:val="0"/>
          <w:sz w:val="24"/>
          <w:szCs w:val="24"/>
          <w:highlight w:val="none"/>
          <w:u w:val="single"/>
        </w:rPr>
        <w:t>元</w:t>
      </w:r>
      <w:r>
        <w:rPr>
          <w:rFonts w:hint="eastAsia" w:ascii="宋体" w:hAnsi="宋体" w:eastAsia="宋体" w:cs="宋体"/>
          <w:color w:val="auto"/>
          <w:spacing w:val="10"/>
          <w:kern w:val="0"/>
          <w:sz w:val="24"/>
          <w:szCs w:val="24"/>
          <w:highlight w:val="none"/>
        </w:rPr>
        <w:t>。</w:t>
      </w:r>
    </w:p>
    <w:p>
      <w:pPr>
        <w:widowControl w:val="0"/>
        <w:wordWrap/>
        <w:autoSpaceDE w:val="0"/>
        <w:autoSpaceDN w:val="0"/>
        <w:adjustRightInd w:val="0"/>
        <w:snapToGrid/>
        <w:spacing w:line="460" w:lineRule="exact"/>
        <w:ind w:firstLine="522" w:firstLineChars="200"/>
        <w:jc w:val="left"/>
        <w:textAlignment w:val="auto"/>
        <w:rPr>
          <w:rFonts w:hint="eastAsia" w:ascii="宋体" w:hAnsi="宋体" w:eastAsia="宋体" w:cs="宋体"/>
          <w:color w:val="000000"/>
          <w:spacing w:val="10"/>
          <w:kern w:val="0"/>
          <w:sz w:val="24"/>
          <w:szCs w:val="24"/>
          <w:highlight w:val="none"/>
          <w:u w:val="single"/>
        </w:rPr>
      </w:pPr>
      <w:r>
        <w:rPr>
          <w:rFonts w:hint="eastAsia" w:ascii="宋体" w:hAnsi="宋体" w:eastAsia="宋体" w:cs="宋体"/>
          <w:color w:val="000000"/>
          <w:spacing w:val="10"/>
          <w:kern w:val="0"/>
          <w:sz w:val="24"/>
          <w:szCs w:val="24"/>
        </w:rPr>
        <w:t>8、如我方为中标供应商。我方的交货时间为</w:t>
      </w:r>
      <w:r>
        <w:rPr>
          <w:rFonts w:hint="eastAsia" w:ascii="宋体" w:hAnsi="宋体" w:eastAsia="宋体" w:cs="宋体"/>
          <w:color w:val="000000"/>
          <w:spacing w:val="10"/>
          <w:kern w:val="0"/>
          <w:sz w:val="24"/>
          <w:szCs w:val="24"/>
          <w:u w:val="single"/>
        </w:rPr>
        <w:t xml:space="preserve">     </w:t>
      </w:r>
      <w:r>
        <w:rPr>
          <w:rFonts w:hint="eastAsia" w:ascii="宋体" w:hAnsi="宋体" w:eastAsia="宋体" w:cs="宋体"/>
          <w:color w:val="000000"/>
          <w:spacing w:val="10"/>
          <w:kern w:val="0"/>
          <w:sz w:val="24"/>
          <w:szCs w:val="24"/>
          <w:u w:val="single"/>
          <w:lang w:val="en-US" w:eastAsia="zh-CN"/>
        </w:rPr>
        <w:t xml:space="preserve">      </w:t>
      </w:r>
      <w:r>
        <w:rPr>
          <w:rFonts w:hint="eastAsia" w:ascii="宋体" w:hAnsi="宋体" w:eastAsia="宋体" w:cs="宋体"/>
          <w:color w:val="000000"/>
          <w:spacing w:val="10"/>
          <w:kern w:val="0"/>
          <w:sz w:val="24"/>
          <w:szCs w:val="24"/>
        </w:rPr>
        <w:t>交货地点：</w:t>
      </w:r>
      <w:r>
        <w:rPr>
          <w:rFonts w:hint="eastAsia" w:ascii="宋体" w:hAnsi="宋体" w:eastAsia="宋体" w:cs="宋体"/>
          <w:color w:val="000000"/>
          <w:spacing w:val="10"/>
          <w:kern w:val="0"/>
          <w:sz w:val="24"/>
          <w:szCs w:val="24"/>
          <w:u w:val="single"/>
        </w:rPr>
        <w:t xml:space="preserve">         </w:t>
      </w:r>
      <w:r>
        <w:rPr>
          <w:rFonts w:hint="eastAsia" w:ascii="宋体" w:hAnsi="宋体" w:eastAsia="宋体" w:cs="宋体"/>
          <w:color w:val="000000"/>
          <w:spacing w:val="10"/>
          <w:kern w:val="0"/>
          <w:sz w:val="24"/>
          <w:szCs w:val="24"/>
          <w:highlight w:val="none"/>
          <w:u w:val="none"/>
        </w:rPr>
        <w:t>。</w:t>
      </w:r>
    </w:p>
    <w:p>
      <w:pPr>
        <w:widowControl w:val="0"/>
        <w:wordWrap/>
        <w:autoSpaceDE w:val="0"/>
        <w:autoSpaceDN w:val="0"/>
        <w:adjustRightInd w:val="0"/>
        <w:snapToGrid/>
        <w:spacing w:line="460" w:lineRule="exact"/>
        <w:ind w:firstLine="522" w:firstLineChars="200"/>
        <w:jc w:val="left"/>
        <w:textAlignment w:val="auto"/>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9、我方在本项目招投标活动中如有违反政府采购法及其相关规定、招标文件相关规定的，自愿放弃主张的权利并承担一切不利后果和法律责任。</w:t>
      </w:r>
    </w:p>
    <w:p>
      <w:pPr>
        <w:widowControl w:val="0"/>
        <w:wordWrap/>
        <w:autoSpaceDE w:val="0"/>
        <w:autoSpaceDN w:val="0"/>
        <w:adjustRightInd w:val="0"/>
        <w:snapToGrid/>
        <w:spacing w:line="460" w:lineRule="exact"/>
        <w:ind w:firstLine="522" w:firstLineChars="200"/>
        <w:jc w:val="left"/>
        <w:textAlignment w:val="auto"/>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10、与本投标有关的一切正式往来通讯请寄：</w:t>
      </w:r>
    </w:p>
    <w:p>
      <w:pPr>
        <w:autoSpaceDE w:val="0"/>
        <w:autoSpaceDN w:val="0"/>
        <w:adjustRightInd w:val="0"/>
        <w:spacing w:line="460" w:lineRule="exac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地址：</w:t>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 xml:space="preserve">      </w:t>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 xml:space="preserve">   </w:t>
      </w:r>
      <w:r>
        <w:rPr>
          <w:rFonts w:hint="eastAsia" w:ascii="宋体" w:hAnsi="宋体" w:eastAsia="宋体" w:cs="宋体"/>
          <w:color w:val="000000"/>
          <w:spacing w:val="10"/>
          <w:kern w:val="0"/>
          <w:sz w:val="24"/>
          <w:szCs w:val="24"/>
          <w:lang w:val="en-US" w:eastAsia="zh-CN"/>
        </w:rPr>
        <w:t xml:space="preserve"> </w:t>
      </w:r>
      <w:r>
        <w:rPr>
          <w:rFonts w:hint="eastAsia" w:ascii="宋体" w:hAnsi="宋体" w:eastAsia="宋体" w:cs="宋体"/>
          <w:color w:val="000000"/>
          <w:spacing w:val="10"/>
          <w:kern w:val="0"/>
          <w:sz w:val="24"/>
          <w:szCs w:val="24"/>
        </w:rPr>
        <w:t>邮编：</w:t>
      </w:r>
    </w:p>
    <w:p>
      <w:pPr>
        <w:autoSpaceDE w:val="0"/>
        <w:autoSpaceDN w:val="0"/>
        <w:adjustRightInd w:val="0"/>
        <w:spacing w:line="460" w:lineRule="exac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邮箱：</w:t>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ab/>
      </w:r>
      <w:r>
        <w:rPr>
          <w:rFonts w:hint="eastAsia" w:ascii="宋体" w:hAnsi="宋体" w:eastAsia="宋体" w:cs="宋体"/>
          <w:color w:val="000000"/>
          <w:spacing w:val="10"/>
          <w:kern w:val="0"/>
          <w:sz w:val="24"/>
          <w:szCs w:val="24"/>
        </w:rPr>
        <w:t xml:space="preserve">         </w:t>
      </w:r>
      <w:r>
        <w:rPr>
          <w:rFonts w:hint="eastAsia" w:ascii="宋体" w:hAnsi="宋体" w:eastAsia="宋体" w:cs="宋体"/>
          <w:color w:val="000000"/>
          <w:spacing w:val="10"/>
          <w:kern w:val="0"/>
          <w:sz w:val="24"/>
          <w:szCs w:val="24"/>
          <w:lang w:val="en-US" w:eastAsia="zh-CN"/>
        </w:rPr>
        <w:t xml:space="preserve"> </w:t>
      </w:r>
      <w:r>
        <w:rPr>
          <w:rFonts w:hint="eastAsia" w:ascii="宋体" w:hAnsi="宋体" w:eastAsia="宋体" w:cs="宋体"/>
          <w:color w:val="000000"/>
          <w:spacing w:val="10"/>
          <w:kern w:val="0"/>
          <w:sz w:val="24"/>
          <w:szCs w:val="24"/>
        </w:rPr>
        <w:t>传真：</w:t>
      </w:r>
    </w:p>
    <w:p>
      <w:pPr>
        <w:autoSpaceDE w:val="0"/>
        <w:autoSpaceDN w:val="0"/>
        <w:adjustRightInd w:val="0"/>
        <w:spacing w:line="460" w:lineRule="exac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供应商名称：（公章）</w:t>
      </w:r>
    </w:p>
    <w:p>
      <w:pPr>
        <w:autoSpaceDE w:val="0"/>
        <w:autoSpaceDN w:val="0"/>
        <w:adjustRightInd w:val="0"/>
        <w:spacing w:line="460" w:lineRule="exac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 xml:space="preserve">法定代表人签字：               </w:t>
      </w:r>
      <w:r>
        <w:rPr>
          <w:rFonts w:hint="eastAsia" w:ascii="宋体" w:hAnsi="宋体" w:eastAsia="宋体" w:cs="宋体"/>
          <w:color w:val="000000"/>
          <w:spacing w:val="10"/>
          <w:kern w:val="0"/>
          <w:sz w:val="24"/>
          <w:szCs w:val="24"/>
          <w:lang w:val="en-US" w:eastAsia="zh-CN"/>
        </w:rPr>
        <w:t xml:space="preserve"> </w:t>
      </w:r>
      <w:r>
        <w:rPr>
          <w:rFonts w:hint="eastAsia" w:ascii="宋体" w:hAnsi="宋体" w:eastAsia="宋体" w:cs="宋体"/>
          <w:color w:val="000000"/>
          <w:spacing w:val="10"/>
          <w:kern w:val="0"/>
          <w:sz w:val="24"/>
          <w:szCs w:val="24"/>
        </w:rPr>
        <w:t>电话：</w:t>
      </w:r>
    </w:p>
    <w:p>
      <w:pPr>
        <w:autoSpaceDE w:val="0"/>
        <w:autoSpaceDN w:val="0"/>
        <w:adjustRightInd w:val="0"/>
        <w:spacing w:line="460" w:lineRule="exac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 xml:space="preserve">授权代表姓名、职务：          </w:t>
      </w:r>
      <w:r>
        <w:rPr>
          <w:rFonts w:hint="eastAsia" w:ascii="宋体" w:hAnsi="宋体" w:eastAsia="宋体" w:cs="宋体"/>
          <w:color w:val="000000"/>
          <w:spacing w:val="10"/>
          <w:kern w:val="0"/>
          <w:sz w:val="24"/>
          <w:szCs w:val="24"/>
          <w:lang w:val="en-US" w:eastAsia="zh-CN"/>
        </w:rPr>
        <w:t xml:space="preserve">  </w:t>
      </w:r>
      <w:r>
        <w:rPr>
          <w:rFonts w:hint="eastAsia" w:ascii="宋体" w:hAnsi="宋体" w:eastAsia="宋体" w:cs="宋体"/>
          <w:color w:val="000000"/>
          <w:spacing w:val="10"/>
          <w:kern w:val="0"/>
          <w:sz w:val="24"/>
          <w:szCs w:val="24"/>
        </w:rPr>
        <w:t>电话：</w:t>
      </w:r>
    </w:p>
    <w:p>
      <w:pPr>
        <w:autoSpaceDE w:val="0"/>
        <w:autoSpaceDN w:val="0"/>
        <w:adjustRightInd w:val="0"/>
        <w:spacing w:line="460" w:lineRule="exac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 xml:space="preserve">日期： </w:t>
      </w:r>
    </w:p>
    <w:p>
      <w:pPr>
        <w:spacing w:after="240" w:line="460" w:lineRule="exact"/>
        <w:jc w:val="center"/>
        <w:rPr>
          <w:rFonts w:hint="eastAsia" w:ascii="宋体" w:hAnsi="宋体" w:eastAsia="宋体" w:cs="宋体"/>
          <w:b/>
          <w:color w:val="000000"/>
          <w:sz w:val="24"/>
          <w:szCs w:val="24"/>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center"/>
        <w:rPr>
          <w:rFonts w:hint="eastAsia" w:ascii="宋体" w:hAnsi="宋体" w:eastAsia="宋体" w:cs="宋体"/>
          <w:b/>
          <w:color w:val="000000"/>
          <w:sz w:val="36"/>
          <w:szCs w:val="36"/>
        </w:rPr>
      </w:pPr>
    </w:p>
    <w:p>
      <w:pPr>
        <w:spacing w:after="240" w:line="460" w:lineRule="exact"/>
        <w:jc w:val="both"/>
        <w:rPr>
          <w:rFonts w:hint="eastAsia" w:ascii="宋体" w:hAnsi="宋体" w:eastAsia="宋体" w:cs="宋体"/>
          <w:b/>
          <w:color w:val="000000"/>
          <w:sz w:val="36"/>
          <w:szCs w:val="36"/>
        </w:rPr>
      </w:pPr>
    </w:p>
    <w:p>
      <w:pPr>
        <w:spacing w:line="400" w:lineRule="exact"/>
        <w:jc w:val="center"/>
        <w:rPr>
          <w:rFonts w:hint="eastAsia" w:ascii="宋体" w:hAnsi="宋体" w:eastAsia="宋体" w:cs="宋体"/>
          <w:b/>
          <w:color w:val="000000"/>
          <w:sz w:val="36"/>
          <w:szCs w:val="36"/>
          <w:highlight w:val="none"/>
        </w:rPr>
      </w:pPr>
    </w:p>
    <w:p>
      <w:pPr>
        <w:spacing w:line="4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二、开标一览表</w:t>
      </w:r>
    </w:p>
    <w:p>
      <w:pPr>
        <w:spacing w:line="460" w:lineRule="exact"/>
        <w:ind w:firstLine="964" w:firstLineChars="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招标项目名称：</w:t>
      </w:r>
    </w:p>
    <w:p>
      <w:pPr>
        <w:spacing w:after="240"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入场交易</w:t>
      </w:r>
      <w:r>
        <w:rPr>
          <w:rFonts w:hint="eastAsia" w:ascii="宋体" w:hAnsi="宋体" w:cs="宋体"/>
          <w:color w:val="000000"/>
          <w:sz w:val="24"/>
          <w:szCs w:val="24"/>
          <w:highlight w:val="none"/>
          <w:lang w:eastAsia="zh-CN"/>
        </w:rPr>
        <w:t>编</w:t>
      </w:r>
      <w:r>
        <w:rPr>
          <w:rFonts w:hint="eastAsia" w:ascii="宋体" w:hAnsi="宋体" w:eastAsia="宋体" w:cs="宋体"/>
          <w:color w:val="000000"/>
          <w:sz w:val="24"/>
          <w:szCs w:val="24"/>
          <w:highlight w:val="none"/>
        </w:rPr>
        <w:t>号：</w:t>
      </w:r>
    </w:p>
    <w:tbl>
      <w:tblPr>
        <w:tblStyle w:val="10"/>
        <w:tblW w:w="939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8" w:type="dxa"/>
            <w:vAlign w:val="center"/>
          </w:tcPr>
          <w:p>
            <w:pPr>
              <w:spacing w:line="4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542" w:type="dxa"/>
            <w:vAlign w:val="center"/>
          </w:tcPr>
          <w:p>
            <w:pPr>
              <w:tabs>
                <w:tab w:val="left" w:pos="630"/>
                <w:tab w:val="center" w:pos="1242"/>
              </w:tabs>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848" w:type="dxa"/>
            <w:vAlign w:val="center"/>
          </w:tcPr>
          <w:p>
            <w:pPr>
              <w:spacing w:line="4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542" w:type="dxa"/>
            <w:vAlign w:val="center"/>
          </w:tcPr>
          <w:p>
            <w:pPr>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元整，大写：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48" w:type="dxa"/>
            <w:vAlign w:val="center"/>
          </w:tcPr>
          <w:p>
            <w:pPr>
              <w:spacing w:line="460" w:lineRule="exact"/>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eastAsia="zh-CN"/>
              </w:rPr>
              <w:t>核心</w:t>
            </w:r>
            <w:r>
              <w:rPr>
                <w:rFonts w:hint="eastAsia" w:ascii="宋体" w:hAnsi="宋体" w:eastAsia="宋体" w:cs="宋体"/>
                <w:color w:val="auto"/>
                <w:sz w:val="24"/>
                <w:szCs w:val="24"/>
                <w:highlight w:val="none"/>
              </w:rPr>
              <w:t>产品生产厂家及品牌</w:t>
            </w:r>
          </w:p>
        </w:tc>
        <w:tc>
          <w:tcPr>
            <w:tcW w:w="6542" w:type="dxa"/>
            <w:vAlign w:val="center"/>
          </w:tcPr>
          <w:p>
            <w:pPr>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生产厂家：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848" w:type="dxa"/>
            <w:vAlign w:val="center"/>
          </w:tcPr>
          <w:p>
            <w:pPr>
              <w:spacing w:line="4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质保期</w:t>
            </w:r>
          </w:p>
        </w:tc>
        <w:tc>
          <w:tcPr>
            <w:tcW w:w="654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848" w:type="dxa"/>
            <w:vAlign w:val="center"/>
          </w:tcPr>
          <w:p>
            <w:pPr>
              <w:spacing w:line="4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交货时间、地点</w:t>
            </w:r>
          </w:p>
        </w:tc>
        <w:tc>
          <w:tcPr>
            <w:tcW w:w="654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848" w:type="dxa"/>
            <w:vAlign w:val="center"/>
          </w:tcPr>
          <w:p>
            <w:pPr>
              <w:spacing w:line="4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投标（保证金）承诺函</w:t>
            </w:r>
          </w:p>
        </w:tc>
        <w:tc>
          <w:tcPr>
            <w:tcW w:w="654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48" w:type="dxa"/>
            <w:vAlign w:val="center"/>
          </w:tcPr>
          <w:p>
            <w:pPr>
              <w:spacing w:line="4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价格折扣</w:t>
            </w:r>
          </w:p>
        </w:tc>
        <w:tc>
          <w:tcPr>
            <w:tcW w:w="6542" w:type="dxa"/>
            <w:vAlign w:val="center"/>
          </w:tcPr>
          <w:p>
            <w:pPr>
              <w:spacing w:line="460" w:lineRule="exact"/>
              <w:ind w:firstLine="361"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符合或视为小微企业价格折扣  是□否□</w:t>
            </w:r>
          </w:p>
          <w:p>
            <w:pPr>
              <w:spacing w:line="460" w:lineRule="exact"/>
              <w:ind w:firstLine="361"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符合残疾人福利性单位价格折扣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848" w:type="dxa"/>
            <w:vAlign w:val="center"/>
          </w:tcPr>
          <w:p>
            <w:pPr>
              <w:spacing w:line="4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其他声明</w:t>
            </w:r>
          </w:p>
        </w:tc>
        <w:tc>
          <w:tcPr>
            <w:tcW w:w="6542" w:type="dxa"/>
            <w:vAlign w:val="center"/>
          </w:tcPr>
          <w:p>
            <w:pPr>
              <w:spacing w:line="460" w:lineRule="exact"/>
              <w:jc w:val="center"/>
              <w:rPr>
                <w:rFonts w:hint="eastAsia" w:ascii="宋体" w:hAnsi="宋体" w:eastAsia="宋体" w:cs="宋体"/>
                <w:color w:val="000000"/>
                <w:sz w:val="24"/>
                <w:szCs w:val="24"/>
                <w:highlight w:val="none"/>
              </w:rPr>
            </w:pPr>
          </w:p>
        </w:tc>
      </w:tr>
    </w:tbl>
    <w:p>
      <w:pPr>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备注：1、小微企业是指视为或符合财库[20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46</w:t>
      </w:r>
      <w:r>
        <w:rPr>
          <w:rFonts w:hint="eastAsia" w:ascii="宋体" w:hAnsi="宋体" w:eastAsia="宋体" w:cs="宋体"/>
          <w:color w:val="000000"/>
          <w:sz w:val="24"/>
          <w:szCs w:val="24"/>
          <w:highlight w:val="none"/>
        </w:rPr>
        <w:t>号文件规定条件的企业。</w:t>
      </w:r>
    </w:p>
    <w:p>
      <w:pPr>
        <w:spacing w:line="460" w:lineRule="exact"/>
        <w:ind w:firstLine="723"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2、残疾人福利性单位是指符合</w:t>
      </w:r>
      <w:r>
        <w:rPr>
          <w:rFonts w:hint="eastAsia" w:ascii="宋体" w:hAnsi="宋体" w:eastAsia="宋体" w:cs="宋体"/>
          <w:color w:val="000000"/>
          <w:spacing w:val="10"/>
          <w:kern w:val="0"/>
          <w:sz w:val="24"/>
          <w:szCs w:val="24"/>
          <w:highlight w:val="none"/>
        </w:rPr>
        <w:t>财库〔2017〕141号文件规定条件的企业。</w:t>
      </w:r>
    </w:p>
    <w:p>
      <w:pPr>
        <w:widowControl/>
        <w:wordWrap w:val="0"/>
        <w:snapToGrid w:val="0"/>
        <w:spacing w:line="460" w:lineRule="exact"/>
        <w:ind w:firstLine="482"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3、以上报价应与“投标报价明细表”中的总报价相一致。</w:t>
      </w:r>
    </w:p>
    <w:p>
      <w:pPr>
        <w:widowControl/>
        <w:wordWrap w:val="0"/>
        <w:snapToGrid w:val="0"/>
        <w:spacing w:line="460" w:lineRule="exact"/>
        <w:ind w:firstLine="723" w:firstLine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4、《开标一览表》内的质保期应与《</w:t>
      </w:r>
      <w:r>
        <w:rPr>
          <w:rFonts w:hint="eastAsia" w:ascii="宋体" w:hAnsi="宋体" w:eastAsia="宋体" w:cs="宋体"/>
          <w:color w:val="000000"/>
          <w:sz w:val="24"/>
          <w:szCs w:val="24"/>
          <w:highlight w:val="none"/>
          <w:lang w:eastAsia="zh-CN"/>
        </w:rPr>
        <w:t>售后服务计划</w:t>
      </w:r>
      <w:r>
        <w:rPr>
          <w:rFonts w:hint="eastAsia" w:ascii="宋体" w:hAnsi="宋体" w:eastAsia="宋体" w:cs="宋体"/>
          <w:color w:val="000000"/>
          <w:sz w:val="24"/>
          <w:szCs w:val="24"/>
          <w:highlight w:val="none"/>
        </w:rPr>
        <w:t>》中承诺的质保期一致，否则评审时以承诺短的质保期为准。</w:t>
      </w:r>
    </w:p>
    <w:p>
      <w:pPr>
        <w:widowControl/>
        <w:wordWrap w:val="0"/>
        <w:snapToGrid w:val="0"/>
        <w:spacing w:line="460" w:lineRule="exact"/>
        <w:ind w:firstLine="482"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5、</w:t>
      </w:r>
      <w:r>
        <w:rPr>
          <w:rFonts w:hint="eastAsia" w:ascii="宋体" w:hAnsi="宋体" w:eastAsia="宋体" w:cs="宋体"/>
          <w:b/>
          <w:color w:val="000000"/>
          <w:sz w:val="24"/>
          <w:szCs w:val="24"/>
          <w:highlight w:val="none"/>
        </w:rPr>
        <w:t>供应商认为其所投产品符合价格折扣条件的，必须在相应栏内注明，否则评标时不予承认。</w:t>
      </w:r>
      <w:r>
        <w:rPr>
          <w:rFonts w:hint="eastAsia" w:ascii="宋体" w:hAnsi="宋体" w:eastAsia="宋体" w:cs="宋体"/>
          <w:color w:val="000000"/>
          <w:kern w:val="0"/>
          <w:sz w:val="24"/>
          <w:szCs w:val="24"/>
          <w:highlight w:val="none"/>
        </w:rPr>
        <w:t xml:space="preserve"> </w:t>
      </w:r>
    </w:p>
    <w:p>
      <w:pPr>
        <w:spacing w:line="400" w:lineRule="exact"/>
        <w:ind w:firstLine="602"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供应商全称（盖章）：             授权代表（签字）：</w:t>
      </w:r>
    </w:p>
    <w:p>
      <w:pPr>
        <w:spacing w:line="400" w:lineRule="exact"/>
        <w:rPr>
          <w:rFonts w:hint="eastAsia" w:ascii="宋体" w:hAnsi="宋体" w:eastAsia="宋体" w:cs="宋体"/>
          <w:color w:val="000000"/>
          <w:sz w:val="24"/>
          <w:szCs w:val="24"/>
          <w:highlight w:val="none"/>
        </w:rPr>
      </w:pPr>
    </w:p>
    <w:p>
      <w:pPr>
        <w:spacing w:line="400" w:lineRule="exact"/>
        <w:ind w:firstLine="602" w:firstLineChars="250"/>
        <w:sectPr>
          <w:pgSz w:w="11906" w:h="16838"/>
          <w:pgMar w:top="1440" w:right="1083" w:bottom="1440" w:left="1083" w:header="851" w:footer="992" w:gutter="0"/>
          <w:cols w:space="720" w:num="1"/>
          <w:titlePg/>
          <w:rtlGutter w:val="0"/>
          <w:docGrid w:type="linesAndChars" w:linePitch="314" w:charSpace="356"/>
        </w:sectPr>
      </w:pPr>
      <w:r>
        <w:rPr>
          <w:rFonts w:hint="eastAsia" w:ascii="宋体" w:hAnsi="宋体" w:eastAsia="宋体" w:cs="宋体"/>
          <w:color w:val="000000"/>
          <w:sz w:val="24"/>
          <w:szCs w:val="24"/>
          <w:highlight w:val="none"/>
        </w:rPr>
        <w:t>日期：</w:t>
      </w:r>
    </w:p>
    <w:p>
      <w:pPr>
        <w:numPr>
          <w:ilvl w:val="0"/>
          <w:numId w:val="9"/>
        </w:numPr>
        <w:spacing w:line="4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报价明细表</w:t>
      </w:r>
    </w:p>
    <w:p>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招标项目名称：                                                              价格单位：人民币（元）</w:t>
      </w:r>
    </w:p>
    <w:tbl>
      <w:tblPr>
        <w:tblStyle w:val="10"/>
        <w:tblW w:w="139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
        <w:gridCol w:w="2121"/>
        <w:gridCol w:w="1843"/>
        <w:gridCol w:w="1843"/>
        <w:gridCol w:w="1275"/>
        <w:gridCol w:w="1276"/>
        <w:gridCol w:w="1418"/>
        <w:gridCol w:w="1134"/>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产品名称</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品牌型号</w:t>
            </w:r>
          </w:p>
        </w:tc>
        <w:tc>
          <w:tcPr>
            <w:tcW w:w="1843"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产品说明</w:t>
            </w:r>
            <w:r>
              <w:rPr>
                <w:rFonts w:hint="eastAsia" w:ascii="宋体" w:hAnsi="宋体" w:eastAsia="宋体" w:cs="宋体"/>
                <w:b/>
                <w:bCs/>
                <w:color w:val="000000"/>
                <w:kern w:val="0"/>
                <w:sz w:val="24"/>
                <w:szCs w:val="24"/>
                <w:highlight w:val="none"/>
              </w:rPr>
              <w:br w:type="textWrapping"/>
            </w:r>
            <w:r>
              <w:rPr>
                <w:rFonts w:hint="eastAsia" w:ascii="宋体" w:hAnsi="宋体" w:eastAsia="宋体" w:cs="宋体"/>
                <w:b/>
                <w:bCs/>
                <w:color w:val="000000"/>
                <w:kern w:val="0"/>
                <w:sz w:val="24"/>
                <w:szCs w:val="24"/>
                <w:highlight w:val="none"/>
              </w:rPr>
              <w:t>及配置标准</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 位</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 量</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 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合 计</w:t>
            </w:r>
          </w:p>
        </w:tc>
        <w:tc>
          <w:tcPr>
            <w:tcW w:w="218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212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21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212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21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212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21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212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c>
          <w:tcPr>
            <w:tcW w:w="218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bl>
    <w:p>
      <w:pPr>
        <w:spacing w:line="400" w:lineRule="exact"/>
        <w:rPr>
          <w:rFonts w:hint="eastAsia" w:ascii="宋体" w:hAnsi="宋体" w:eastAsia="宋体" w:cs="宋体"/>
          <w:color w:val="000000"/>
          <w:sz w:val="24"/>
          <w:szCs w:val="24"/>
          <w:highlight w:val="none"/>
        </w:rPr>
      </w:pPr>
    </w:p>
    <w:p>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供应商全称（加盖印章）：               </w:t>
      </w:r>
    </w:p>
    <w:p>
      <w:pPr>
        <w:spacing w:line="400" w:lineRule="exact"/>
        <w:rPr>
          <w:rFonts w:hint="eastAsia" w:ascii="宋体" w:hAnsi="宋体" w:eastAsia="宋体" w:cs="宋体"/>
          <w:color w:val="000000"/>
          <w:sz w:val="24"/>
          <w:szCs w:val="24"/>
          <w:highlight w:val="none"/>
        </w:rPr>
      </w:pPr>
    </w:p>
    <w:p>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授权代表（签字 ）：</w:t>
      </w:r>
    </w:p>
    <w:p>
      <w:pPr>
        <w:spacing w:line="400" w:lineRule="exact"/>
        <w:jc w:val="center"/>
        <w:rPr>
          <w:rFonts w:hint="eastAsia" w:ascii="宋体" w:hAnsi="宋体" w:eastAsia="宋体" w:cs="宋体"/>
          <w:color w:val="000000"/>
          <w:sz w:val="24"/>
          <w:szCs w:val="24"/>
          <w:highlight w:val="none"/>
        </w:rPr>
      </w:pPr>
    </w:p>
    <w:p>
      <w:pPr>
        <w:pStyle w:val="22"/>
        <w:rPr>
          <w:rFonts w:hint="eastAsia" w:ascii="宋体" w:hAnsi="宋体" w:eastAsia="宋体" w:cs="宋体"/>
          <w:color w:val="000000"/>
          <w:sz w:val="24"/>
          <w:szCs w:val="24"/>
          <w:highlight w:val="none"/>
        </w:rPr>
      </w:pPr>
    </w:p>
    <w:p>
      <w:pPr>
        <w:pStyle w:val="22"/>
        <w:rPr>
          <w:rFonts w:hint="eastAsia" w:ascii="宋体" w:hAnsi="宋体" w:eastAsia="宋体" w:cs="宋体"/>
          <w:color w:val="000000"/>
          <w:sz w:val="24"/>
          <w:szCs w:val="24"/>
          <w:highlight w:val="none"/>
        </w:rPr>
      </w:pPr>
    </w:p>
    <w:p>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w:t>
      </w:r>
    </w:p>
    <w:p>
      <w:pPr>
        <w:spacing w:after="240" w:line="460" w:lineRule="exact"/>
        <w:sectPr>
          <w:pgSz w:w="16838" w:h="11906" w:orient="landscape"/>
          <w:pgMar w:top="1083" w:right="1440" w:bottom="1083" w:left="1440" w:header="851" w:footer="992" w:gutter="0"/>
          <w:cols w:space="720" w:num="1"/>
          <w:titlePg/>
          <w:rtlGutter w:val="0"/>
          <w:docGrid w:type="linesAndChars" w:linePitch="314" w:charSpace="356"/>
        </w:sectPr>
      </w:pPr>
    </w:p>
    <w:p>
      <w:pPr>
        <w:spacing w:line="400" w:lineRule="exact"/>
        <w:jc w:val="center"/>
        <w:rPr>
          <w:rFonts w:hint="eastAsia" w:ascii="宋体" w:hAnsi="宋体" w:eastAsia="宋体" w:cs="宋体"/>
          <w:b/>
          <w:color w:val="000000"/>
          <w:sz w:val="36"/>
          <w:szCs w:val="36"/>
          <w:highlight w:val="none"/>
        </w:rPr>
      </w:pPr>
    </w:p>
    <w:p>
      <w:pPr>
        <w:spacing w:line="400" w:lineRule="exact"/>
        <w:jc w:val="center"/>
        <w:rPr>
          <w:rFonts w:hint="eastAsia" w:ascii="宋体" w:hAnsi="宋体" w:eastAsia="宋体" w:cs="宋体"/>
          <w:b/>
          <w:color w:val="000000"/>
          <w:sz w:val="36"/>
          <w:szCs w:val="36"/>
          <w:highlight w:val="none"/>
        </w:rPr>
      </w:pPr>
    </w:p>
    <w:p>
      <w:pPr>
        <w:spacing w:line="400" w:lineRule="exact"/>
        <w:jc w:val="center"/>
        <w:rPr>
          <w:rFonts w:hint="eastAsia" w:ascii="宋体" w:hAnsi="宋体" w:eastAsia="宋体" w:cs="宋体"/>
          <w:b/>
          <w:color w:val="000000"/>
          <w:sz w:val="36"/>
          <w:szCs w:val="36"/>
          <w:highlight w:val="none"/>
        </w:rPr>
      </w:pPr>
    </w:p>
    <w:p>
      <w:pPr>
        <w:spacing w:line="400" w:lineRule="exact"/>
        <w:jc w:val="center"/>
        <w:sectPr>
          <w:headerReference r:id="rId11" w:type="first"/>
          <w:footerReference r:id="rId13" w:type="first"/>
          <w:headerReference r:id="rId10" w:type="default"/>
          <w:footerReference r:id="rId12" w:type="default"/>
          <w:type w:val="continuous"/>
          <w:pgSz w:w="16838" w:h="11906" w:orient="landscape"/>
          <w:pgMar w:top="1083" w:right="1440" w:bottom="1083" w:left="1440" w:header="851" w:footer="992" w:gutter="0"/>
          <w:cols w:space="720" w:num="1"/>
          <w:titlePg/>
          <w:rtlGutter w:val="0"/>
          <w:docGrid w:type="linesAndChars" w:linePitch="314" w:charSpace="356"/>
        </w:sectPr>
      </w:pPr>
    </w:p>
    <w:p>
      <w:pPr>
        <w:spacing w:line="4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四、技术规格偏离表</w:t>
      </w:r>
    </w:p>
    <w:p>
      <w:pPr>
        <w:spacing w:line="400" w:lineRule="exact"/>
        <w:jc w:val="center"/>
        <w:rPr>
          <w:rFonts w:hint="eastAsia" w:ascii="宋体" w:hAnsi="宋体" w:eastAsia="宋体" w:cs="宋体"/>
          <w:b/>
          <w:color w:val="000000"/>
          <w:sz w:val="24"/>
          <w:szCs w:val="24"/>
          <w:highlight w:val="none"/>
        </w:rPr>
      </w:pPr>
    </w:p>
    <w:tbl>
      <w:tblPr>
        <w:tblStyle w:val="10"/>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080"/>
        <w:gridCol w:w="2700"/>
        <w:gridCol w:w="18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620" w:type="dxa"/>
            <w:vAlign w:val="center"/>
          </w:tcPr>
          <w:p>
            <w:pPr>
              <w:spacing w:line="460" w:lineRule="exact"/>
              <w:ind w:firstLine="120" w:firstLineChars="5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产品名称</w:t>
            </w:r>
          </w:p>
        </w:tc>
        <w:tc>
          <w:tcPr>
            <w:tcW w:w="1080" w:type="dxa"/>
            <w:vAlign w:val="center"/>
          </w:tcPr>
          <w:p>
            <w:pPr>
              <w:spacing w:line="460" w:lineRule="exact"/>
              <w:ind w:firstLine="120" w:firstLineChars="5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c>
          <w:tcPr>
            <w:tcW w:w="2700" w:type="dxa"/>
            <w:vAlign w:val="center"/>
          </w:tcPr>
          <w:p>
            <w:pPr>
              <w:spacing w:line="46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招标文件</w:t>
            </w:r>
            <w:r>
              <w:rPr>
                <w:rFonts w:hint="eastAsia" w:ascii="宋体" w:hAnsi="宋体" w:eastAsia="宋体" w:cs="宋体"/>
                <w:b/>
                <w:color w:val="000000"/>
                <w:sz w:val="24"/>
                <w:szCs w:val="24"/>
                <w:highlight w:val="none"/>
              </w:rPr>
              <w:br w:type="textWrapping"/>
            </w:r>
            <w:r>
              <w:rPr>
                <w:rFonts w:hint="eastAsia" w:ascii="宋体" w:hAnsi="宋体" w:eastAsia="宋体" w:cs="宋体"/>
                <w:b/>
                <w:color w:val="000000"/>
                <w:sz w:val="24"/>
                <w:szCs w:val="24"/>
                <w:highlight w:val="none"/>
              </w:rPr>
              <w:t>技术规范、要求</w:t>
            </w:r>
          </w:p>
        </w:tc>
        <w:tc>
          <w:tcPr>
            <w:tcW w:w="1800" w:type="dxa"/>
            <w:vAlign w:val="center"/>
          </w:tcPr>
          <w:p>
            <w:pPr>
              <w:spacing w:line="46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投标文件</w:t>
            </w:r>
            <w:r>
              <w:rPr>
                <w:rFonts w:hint="eastAsia" w:ascii="宋体" w:hAnsi="宋体" w:eastAsia="宋体" w:cs="宋体"/>
                <w:b/>
                <w:color w:val="000000"/>
                <w:sz w:val="24"/>
                <w:szCs w:val="24"/>
                <w:highlight w:val="none"/>
              </w:rPr>
              <w:br w:type="textWrapping"/>
            </w:r>
            <w:r>
              <w:rPr>
                <w:rFonts w:hint="eastAsia" w:ascii="宋体" w:hAnsi="宋体" w:eastAsia="宋体" w:cs="宋体"/>
                <w:b/>
                <w:color w:val="000000"/>
                <w:sz w:val="24"/>
                <w:szCs w:val="24"/>
                <w:highlight w:val="none"/>
              </w:rPr>
              <w:t>对应规范</w:t>
            </w:r>
          </w:p>
        </w:tc>
        <w:tc>
          <w:tcPr>
            <w:tcW w:w="1852" w:type="dxa"/>
            <w:vAlign w:val="center"/>
          </w:tcPr>
          <w:p>
            <w:pPr>
              <w:spacing w:line="460" w:lineRule="exact"/>
              <w:ind w:firstLine="120" w:firstLineChars="5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rFonts w:hint="eastAsia" w:ascii="宋体" w:hAnsi="宋体" w:eastAsia="宋体" w:cs="宋体"/>
                <w:color w:val="000000"/>
                <w:sz w:val="24"/>
                <w:szCs w:val="24"/>
                <w:highlight w:val="none"/>
              </w:rPr>
            </w:pPr>
          </w:p>
        </w:tc>
        <w:tc>
          <w:tcPr>
            <w:tcW w:w="1620" w:type="dxa"/>
            <w:vAlign w:val="center"/>
          </w:tcPr>
          <w:p>
            <w:pPr>
              <w:spacing w:line="460" w:lineRule="exact"/>
              <w:jc w:val="center"/>
              <w:rPr>
                <w:rFonts w:hint="eastAsia" w:ascii="宋体" w:hAnsi="宋体" w:eastAsia="宋体" w:cs="宋体"/>
                <w:color w:val="000000"/>
                <w:sz w:val="24"/>
                <w:szCs w:val="24"/>
                <w:highlight w:val="none"/>
              </w:rPr>
            </w:pPr>
          </w:p>
        </w:tc>
        <w:tc>
          <w:tcPr>
            <w:tcW w:w="1080" w:type="dxa"/>
            <w:vAlign w:val="center"/>
          </w:tcPr>
          <w:p>
            <w:pPr>
              <w:spacing w:line="460" w:lineRule="exact"/>
              <w:jc w:val="center"/>
              <w:rPr>
                <w:rFonts w:hint="eastAsia" w:ascii="宋体" w:hAnsi="宋体" w:eastAsia="宋体" w:cs="宋体"/>
                <w:color w:val="000000"/>
                <w:sz w:val="24"/>
                <w:szCs w:val="24"/>
                <w:highlight w:val="none"/>
              </w:rPr>
            </w:pPr>
          </w:p>
        </w:tc>
        <w:tc>
          <w:tcPr>
            <w:tcW w:w="2700" w:type="dxa"/>
            <w:vAlign w:val="center"/>
          </w:tcPr>
          <w:p>
            <w:pPr>
              <w:spacing w:line="460" w:lineRule="exact"/>
              <w:jc w:val="center"/>
              <w:rPr>
                <w:rFonts w:hint="eastAsia" w:ascii="宋体" w:hAnsi="宋体" w:eastAsia="宋体" w:cs="宋体"/>
                <w:color w:val="000000"/>
                <w:sz w:val="24"/>
                <w:szCs w:val="24"/>
                <w:highlight w:val="none"/>
              </w:rPr>
            </w:pPr>
          </w:p>
        </w:tc>
        <w:tc>
          <w:tcPr>
            <w:tcW w:w="1800" w:type="dxa"/>
            <w:vAlign w:val="center"/>
          </w:tcPr>
          <w:p>
            <w:pPr>
              <w:spacing w:line="460" w:lineRule="exact"/>
              <w:jc w:val="center"/>
              <w:rPr>
                <w:rFonts w:hint="eastAsia" w:ascii="宋体" w:hAnsi="宋体" w:eastAsia="宋体" w:cs="宋体"/>
                <w:color w:val="000000"/>
                <w:sz w:val="24"/>
                <w:szCs w:val="24"/>
                <w:highlight w:val="none"/>
              </w:rPr>
            </w:pPr>
          </w:p>
        </w:tc>
        <w:tc>
          <w:tcPr>
            <w:tcW w:w="1852" w:type="dxa"/>
            <w:vAlign w:val="center"/>
          </w:tcPr>
          <w:p>
            <w:pPr>
              <w:spacing w:line="460" w:lineRule="exact"/>
              <w:jc w:val="center"/>
              <w:rPr>
                <w:rFonts w:hint="eastAsia" w:ascii="宋体" w:hAnsi="宋体" w:eastAsia="宋体" w:cs="宋体"/>
                <w:color w:val="000000"/>
                <w:sz w:val="24"/>
                <w:szCs w:val="24"/>
                <w:highlight w:val="none"/>
              </w:rPr>
            </w:pPr>
          </w:p>
        </w:tc>
      </w:tr>
    </w:tbl>
    <w:p>
      <w:pPr>
        <w:spacing w:line="46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注：供应商应按招标文件中的主要技术指标要求，根据投报产品进行相应响应，并提供相应有效证明材料，完全照抄、复制招标文件技术指标要求的按无效投标处理。</w:t>
      </w:r>
    </w:p>
    <w:p>
      <w:pPr>
        <w:spacing w:line="400" w:lineRule="exact"/>
        <w:rPr>
          <w:rFonts w:hint="eastAsia" w:ascii="宋体" w:hAnsi="宋体" w:eastAsia="宋体" w:cs="宋体"/>
          <w:color w:val="000000"/>
          <w:sz w:val="24"/>
          <w:szCs w:val="24"/>
          <w:highlight w:val="none"/>
        </w:rPr>
      </w:pPr>
    </w:p>
    <w:p>
      <w:pPr>
        <w:spacing w:line="400" w:lineRule="exact"/>
        <w:rPr>
          <w:rFonts w:hint="eastAsia" w:ascii="宋体" w:hAnsi="宋体" w:eastAsia="宋体" w:cs="宋体"/>
          <w:color w:val="000000"/>
          <w:sz w:val="24"/>
          <w:szCs w:val="24"/>
          <w:highlight w:val="none"/>
        </w:rPr>
      </w:pPr>
    </w:p>
    <w:p>
      <w:pPr>
        <w:spacing w:line="400" w:lineRule="exact"/>
        <w:rPr>
          <w:rFonts w:hint="eastAsia" w:ascii="宋体" w:hAnsi="宋体" w:eastAsia="宋体" w:cs="宋体"/>
          <w:color w:val="000000"/>
          <w:sz w:val="24"/>
          <w:szCs w:val="24"/>
          <w:highlight w:val="none"/>
        </w:rPr>
      </w:pPr>
    </w:p>
    <w:p>
      <w:pPr>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授权代表签字：                  供应商全称（加盖印章）：</w:t>
      </w:r>
    </w:p>
    <w:p>
      <w:pPr>
        <w:spacing w:line="460" w:lineRule="exact"/>
        <w:rPr>
          <w:rFonts w:hint="eastAsia" w:ascii="宋体" w:hAnsi="宋体" w:eastAsia="宋体" w:cs="宋体"/>
          <w:color w:val="000000"/>
          <w:sz w:val="24"/>
          <w:szCs w:val="24"/>
          <w:highlight w:val="none"/>
        </w:rPr>
      </w:pPr>
    </w:p>
    <w:p>
      <w:pPr>
        <w:spacing w:line="460" w:lineRule="exact"/>
        <w:rPr>
          <w:rFonts w:hint="eastAsia" w:ascii="宋体" w:hAnsi="宋体" w:eastAsia="宋体" w:cs="宋体"/>
          <w:color w:val="000000"/>
          <w:sz w:val="24"/>
          <w:szCs w:val="24"/>
          <w:highlight w:val="none"/>
        </w:rPr>
      </w:pPr>
    </w:p>
    <w:p>
      <w:pPr>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w:t>
      </w:r>
    </w:p>
    <w:p>
      <w:pPr>
        <w:spacing w:line="460" w:lineRule="exact"/>
        <w:rPr>
          <w:rFonts w:hint="eastAsia" w:ascii="宋体" w:hAnsi="宋体" w:eastAsia="宋体" w:cs="宋体"/>
          <w:color w:val="000000"/>
          <w:sz w:val="24"/>
          <w:szCs w:val="24"/>
          <w:highlight w:val="none"/>
        </w:rPr>
      </w:pPr>
    </w:p>
    <w:p>
      <w:pPr>
        <w:spacing w:after="240" w:line="460" w:lineRule="exact"/>
        <w:rPr>
          <w:rFonts w:hint="eastAsia" w:ascii="宋体" w:hAnsi="宋体" w:eastAsia="宋体" w:cs="宋体"/>
          <w:color w:val="000000"/>
          <w:sz w:val="24"/>
          <w:szCs w:val="24"/>
          <w:highlight w:val="none"/>
        </w:rPr>
      </w:pPr>
    </w:p>
    <w:p>
      <w:pPr>
        <w:spacing w:after="240" w:line="460" w:lineRule="exact"/>
        <w:rPr>
          <w:rFonts w:hint="eastAsia" w:ascii="宋体" w:hAnsi="宋体" w:eastAsia="宋体" w:cs="宋体"/>
          <w:color w:val="000000"/>
          <w:sz w:val="28"/>
          <w:szCs w:val="28"/>
          <w:highlight w:val="none"/>
        </w:rPr>
      </w:pPr>
    </w:p>
    <w:p>
      <w:pPr>
        <w:pStyle w:val="17"/>
        <w:rPr>
          <w:rFonts w:hint="eastAsia" w:ascii="宋体" w:hAnsi="宋体" w:eastAsia="宋体" w:cs="宋体"/>
          <w:color w:val="000000"/>
        </w:rPr>
      </w:pPr>
    </w:p>
    <w:p>
      <w:pPr>
        <w:pStyle w:val="17"/>
        <w:ind w:left="0" w:leftChars="0" w:firstLine="0" w:firstLineChars="0"/>
        <w:rPr>
          <w:rFonts w:hint="eastAsia" w:ascii="宋体" w:hAnsi="宋体" w:eastAsia="宋体" w:cs="宋体"/>
          <w:color w:val="000000"/>
        </w:rPr>
      </w:pPr>
    </w:p>
    <w:p>
      <w:pPr>
        <w:pStyle w:val="17"/>
        <w:ind w:left="0" w:leftChars="0" w:firstLine="0" w:firstLineChars="0"/>
        <w:rPr>
          <w:rFonts w:hint="eastAsia" w:ascii="宋体" w:hAnsi="宋体" w:eastAsia="宋体" w:cs="宋体"/>
          <w:color w:val="000000"/>
        </w:rPr>
      </w:pPr>
    </w:p>
    <w:p>
      <w:pPr>
        <w:spacing w:line="46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五、供应商资信证明材料</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一、供应商享受政府采购政策功能提交证明材料</w:t>
      </w:r>
    </w:p>
    <w:p>
      <w:pPr>
        <w:shd w:val="clear" w:color="auto" w:fill="FFFFFF"/>
        <w:spacing w:line="460" w:lineRule="exact"/>
        <w:ind w:firstLine="241" w:firstLineChars="100"/>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Cs/>
          <w:color w:val="000000"/>
          <w:sz w:val="24"/>
          <w:szCs w:val="24"/>
          <w:highlight w:val="none"/>
        </w:rPr>
        <w:t xml:space="preserve"> （1）</w:t>
      </w:r>
      <w:r>
        <w:rPr>
          <w:rFonts w:hint="eastAsia" w:ascii="宋体" w:hAnsi="宋体" w:eastAsia="宋体" w:cs="宋体"/>
          <w:color w:val="000000"/>
          <w:kern w:val="0"/>
          <w:sz w:val="24"/>
          <w:szCs w:val="24"/>
          <w:highlight w:val="none"/>
        </w:rPr>
        <w:t>供应商提供的产品属节能或环保产品的，</w:t>
      </w:r>
      <w:r>
        <w:rPr>
          <w:rFonts w:hint="eastAsia" w:ascii="宋体" w:hAnsi="宋体" w:eastAsia="宋体" w:cs="宋体"/>
          <w:color w:val="000000"/>
          <w:kern w:val="0"/>
          <w:sz w:val="24"/>
          <w:szCs w:val="24"/>
          <w:highlight w:val="none"/>
          <w:lang w:eastAsia="zh-CN"/>
        </w:rPr>
        <w:t>应提供</w:t>
      </w:r>
      <w:r>
        <w:rPr>
          <w:rFonts w:hint="eastAsia" w:ascii="宋体" w:hAnsi="宋体" w:eastAsia="宋体" w:cs="宋体"/>
          <w:color w:val="000000"/>
          <w:sz w:val="24"/>
          <w:szCs w:val="24"/>
          <w:highlight w:val="none"/>
          <w:lang w:val="en-US" w:eastAsia="zh-CN"/>
        </w:rPr>
        <w:t>其属于环境标志产品、节能产品政府采购品目清单范围内的证明材料和国家确定的认证机构出具的、处于有效期之内的节能产品、环境标志产品认证证书；</w:t>
      </w:r>
      <w:r>
        <w:rPr>
          <w:rFonts w:hint="eastAsia" w:ascii="宋体" w:hAnsi="宋体" w:eastAsia="宋体" w:cs="宋体"/>
          <w:b w:val="0"/>
          <w:bCs/>
          <w:color w:val="000000"/>
          <w:kern w:val="0"/>
          <w:sz w:val="24"/>
          <w:szCs w:val="24"/>
          <w:highlight w:val="none"/>
          <w:lang w:val="en-US" w:eastAsia="zh-CN"/>
        </w:rPr>
        <w:t>上述产品属于强制采购节能产品的，应当提供节能产品政府采购品目清单中强制采购的节能产品。</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小微企业声明函、视同微型企业享受价格折扣的监狱企业提供省级以上监狱管理局、戒毒管理局（含新疆建设兵团）出具的属于监狱企业的证明文件。残疾人福利性单位的，须按规定提供残疾人福利性单位声明函。</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二、所投报产品应当具有的相关生产经营资格证明</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三、资信证明</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（1）供应商基本情况</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（2）体现供应商实力、资信方面的证明材料等</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（3）体现所投报产品生产商实力、资信等证明材料等（复印件）</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四、业绩</w:t>
      </w:r>
    </w:p>
    <w:p>
      <w:pPr>
        <w:shd w:val="clear" w:color="auto" w:fill="FFFFFF"/>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1、有相关类似业绩的证明材料，</w:t>
      </w:r>
    </w:p>
    <w:p>
      <w:pPr>
        <w:shd w:val="clear" w:color="auto" w:fill="FFFFFF"/>
        <w:spacing w:line="460" w:lineRule="exac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2、其他相关材料。</w:t>
      </w:r>
    </w:p>
    <w:p>
      <w:pPr>
        <w:spacing w:line="460" w:lineRule="exact"/>
        <w:rPr>
          <w:rFonts w:hint="eastAsia" w:ascii="宋体" w:hAnsi="宋体" w:eastAsia="宋体" w:cs="宋体"/>
          <w:b/>
          <w:color w:val="000000"/>
          <w:sz w:val="28"/>
          <w:szCs w:val="28"/>
          <w:highlight w:val="none"/>
        </w:rPr>
      </w:pPr>
    </w:p>
    <w:p>
      <w:pPr>
        <w:spacing w:after="240" w:line="460" w:lineRule="exact"/>
        <w:jc w:val="center"/>
        <w:rPr>
          <w:rFonts w:hint="eastAsia" w:ascii="宋体" w:hAnsi="宋体" w:eastAsia="宋体" w:cs="宋体"/>
          <w:b/>
          <w:color w:val="000000"/>
          <w:sz w:val="36"/>
          <w:szCs w:val="36"/>
          <w:highlight w:val="none"/>
        </w:rPr>
      </w:pPr>
    </w:p>
    <w:p>
      <w:pPr>
        <w:pStyle w:val="17"/>
        <w:rPr>
          <w:rFonts w:hint="eastAsia" w:ascii="宋体" w:hAnsi="宋体" w:eastAsia="宋体" w:cs="宋体"/>
          <w:b/>
          <w:color w:val="000000"/>
          <w:sz w:val="36"/>
          <w:szCs w:val="36"/>
          <w:highlight w:val="none"/>
        </w:rPr>
      </w:pPr>
    </w:p>
    <w:p>
      <w:pPr>
        <w:pStyle w:val="17"/>
        <w:rPr>
          <w:rFonts w:hint="eastAsia" w:ascii="宋体" w:hAnsi="宋体" w:eastAsia="宋体" w:cs="宋体"/>
          <w:b/>
          <w:color w:val="000000"/>
          <w:sz w:val="36"/>
          <w:szCs w:val="36"/>
          <w:highlight w:val="none"/>
        </w:rPr>
      </w:pPr>
    </w:p>
    <w:p>
      <w:pPr>
        <w:pStyle w:val="17"/>
        <w:rPr>
          <w:rFonts w:hint="eastAsia" w:ascii="宋体" w:hAnsi="宋体" w:eastAsia="宋体" w:cs="宋体"/>
          <w:b/>
          <w:color w:val="000000"/>
          <w:sz w:val="36"/>
          <w:szCs w:val="36"/>
          <w:highlight w:val="none"/>
        </w:rPr>
      </w:pPr>
    </w:p>
    <w:p>
      <w:pPr>
        <w:adjustRightInd w:val="0"/>
        <w:snapToGrid w:val="0"/>
        <w:spacing w:line="360" w:lineRule="auto"/>
        <w:jc w:val="center"/>
        <w:rPr>
          <w:rFonts w:hint="eastAsia" w:ascii="宋体" w:hAnsi="宋体" w:eastAsia="宋体" w:cs="宋体"/>
          <w:b/>
          <w:color w:val="000000"/>
          <w:sz w:val="36"/>
          <w:szCs w:val="36"/>
          <w:highlight w:val="none"/>
        </w:rPr>
      </w:pPr>
    </w:p>
    <w:p>
      <w:pPr>
        <w:adjustRightInd w:val="0"/>
        <w:snapToGrid w:val="0"/>
        <w:spacing w:line="360" w:lineRule="auto"/>
        <w:jc w:val="center"/>
        <w:rPr>
          <w:rFonts w:hint="eastAsia" w:ascii="宋体" w:hAnsi="宋体" w:eastAsia="宋体" w:cs="宋体"/>
          <w:b/>
          <w:color w:val="000000"/>
          <w:sz w:val="36"/>
          <w:szCs w:val="36"/>
          <w:highlight w:val="none"/>
        </w:rPr>
      </w:pPr>
    </w:p>
    <w:p>
      <w:pPr>
        <w:adjustRightInd w:val="0"/>
        <w:snapToGrid w:val="0"/>
        <w:spacing w:line="360" w:lineRule="auto"/>
        <w:jc w:val="center"/>
        <w:rPr>
          <w:rFonts w:hint="eastAsia" w:ascii="宋体" w:hAnsi="宋体" w:eastAsia="宋体" w:cs="宋体"/>
          <w:b/>
          <w:color w:val="000000"/>
          <w:sz w:val="36"/>
          <w:szCs w:val="36"/>
          <w:highlight w:val="none"/>
        </w:rPr>
      </w:pPr>
    </w:p>
    <w:p>
      <w:pPr>
        <w:wordWrap/>
        <w:adjustRightInd w:val="0"/>
        <w:snapToGrid w:val="0"/>
        <w:spacing w:beforeAutospacing="0" w:afterAutospacing="0" w:line="460" w:lineRule="exact"/>
        <w:ind w:left="0" w:leftChars="0" w:right="0"/>
        <w:jc w:val="center"/>
        <w:textAlignment w:val="auto"/>
        <w:rPr>
          <w:rFonts w:hint="eastAsia" w:ascii="宋体" w:hAnsi="宋体" w:eastAsia="宋体" w:cs="宋体"/>
          <w:b/>
          <w:color w:val="000000"/>
          <w:sz w:val="36"/>
          <w:szCs w:val="36"/>
          <w:highlight w:val="none"/>
        </w:rPr>
      </w:pPr>
    </w:p>
    <w:p>
      <w:pPr>
        <w:adjustRightInd w:val="0"/>
        <w:snapToGrid w:val="0"/>
        <w:spacing w:line="46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highlight w:val="none"/>
        </w:rPr>
        <w:t>六、</w:t>
      </w:r>
      <w:r>
        <w:rPr>
          <w:rFonts w:hint="eastAsia" w:ascii="宋体" w:hAnsi="宋体" w:eastAsia="宋体" w:cs="宋体"/>
          <w:b/>
          <w:color w:val="000000"/>
          <w:sz w:val="36"/>
          <w:szCs w:val="36"/>
        </w:rPr>
        <w:t>中小企业声明函（若是）</w:t>
      </w:r>
    </w:p>
    <w:p>
      <w:pPr>
        <w:adjustRightInd w:val="0"/>
        <w:snapToGrid w:val="0"/>
        <w:spacing w:line="460" w:lineRule="exact"/>
        <w:jc w:val="center"/>
        <w:rPr>
          <w:rFonts w:hint="eastAsia" w:ascii="宋体" w:hAnsi="宋体" w:cs="宋体"/>
          <w:color w:val="000000"/>
          <w:spacing w:val="10"/>
          <w:kern w:val="0"/>
          <w:sz w:val="24"/>
          <w:szCs w:val="24"/>
          <w:lang w:val="en-US" w:eastAsia="zh-CN"/>
        </w:rPr>
      </w:pPr>
      <w:r>
        <w:rPr>
          <w:rFonts w:hint="eastAsia" w:ascii="宋体" w:hAnsi="宋体" w:cs="宋体"/>
          <w:color w:val="000000"/>
          <w:spacing w:val="10"/>
          <w:kern w:val="0"/>
          <w:sz w:val="24"/>
          <w:szCs w:val="24"/>
          <w:lang w:val="en-US" w:eastAsia="zh-CN"/>
        </w:rPr>
        <w:t xml:space="preserve">  </w:t>
      </w:r>
    </w:p>
    <w:p>
      <w:pPr>
        <w:adjustRightInd w:val="0"/>
        <w:snapToGrid w:val="0"/>
        <w:spacing w:line="460" w:lineRule="exact"/>
        <w:jc w:val="left"/>
        <w:rPr>
          <w:rFonts w:hint="eastAsia" w:ascii="宋体" w:hAnsi="宋体" w:eastAsia="宋体" w:cs="宋体"/>
          <w:color w:val="000000"/>
          <w:spacing w:val="10"/>
          <w:kern w:val="0"/>
          <w:sz w:val="24"/>
          <w:szCs w:val="24"/>
        </w:rPr>
      </w:pPr>
      <w:r>
        <w:rPr>
          <w:rFonts w:hint="eastAsia" w:ascii="宋体" w:hAnsi="宋体" w:cs="宋体"/>
          <w:color w:val="000000"/>
          <w:spacing w:val="10"/>
          <w:kern w:val="0"/>
          <w:sz w:val="24"/>
          <w:szCs w:val="24"/>
          <w:lang w:val="en-US" w:eastAsia="zh-CN"/>
        </w:rPr>
        <w:t xml:space="preserve">  </w:t>
      </w:r>
      <w:r>
        <w:rPr>
          <w:rFonts w:hint="eastAsia" w:ascii="宋体" w:hAnsi="宋体" w:eastAsia="宋体" w:cs="宋体"/>
          <w:color w:val="000000"/>
          <w:spacing w:val="10"/>
          <w:kern w:val="0"/>
          <w:sz w:val="24"/>
          <w:szCs w:val="24"/>
        </w:rPr>
        <w:t>本公司（联合体）郑重声明，根据《政府采购促进中小企业发展管理办法》（财库﹝2020﹞46号）的规定，本公司参加</w:t>
      </w:r>
      <w:r>
        <w:rPr>
          <w:rFonts w:hint="eastAsia" w:ascii="宋体" w:hAnsi="宋体" w:eastAsia="宋体" w:cs="宋体"/>
          <w:color w:val="000000"/>
          <w:spacing w:val="10"/>
          <w:kern w:val="0"/>
          <w:sz w:val="24"/>
          <w:szCs w:val="24"/>
          <w:u w:val="single"/>
          <w:lang w:eastAsia="zh-CN"/>
        </w:rPr>
        <w:t>（单位名称）</w:t>
      </w:r>
      <w:r>
        <w:rPr>
          <w:rFonts w:hint="eastAsia" w:ascii="宋体" w:hAnsi="宋体" w:eastAsia="宋体" w:cs="宋体"/>
          <w:color w:val="000000"/>
          <w:spacing w:val="10"/>
          <w:kern w:val="0"/>
          <w:sz w:val="24"/>
          <w:szCs w:val="24"/>
        </w:rPr>
        <w:t>的</w:t>
      </w:r>
      <w:r>
        <w:rPr>
          <w:rFonts w:hint="eastAsia" w:ascii="宋体" w:hAnsi="宋体" w:eastAsia="宋体" w:cs="宋体"/>
          <w:color w:val="000000"/>
          <w:spacing w:val="10"/>
          <w:kern w:val="0"/>
          <w:sz w:val="24"/>
          <w:szCs w:val="24"/>
          <w:u w:val="single"/>
          <w:lang w:eastAsia="zh-CN"/>
        </w:rPr>
        <w:t>（项目名称）</w:t>
      </w:r>
      <w:r>
        <w:rPr>
          <w:rFonts w:hint="eastAsia" w:ascii="宋体" w:hAnsi="宋体" w:eastAsia="宋体" w:cs="宋体"/>
          <w:color w:val="000000"/>
          <w:spacing w:val="10"/>
          <w:kern w:val="0"/>
          <w:sz w:val="24"/>
          <w:szCs w:val="24"/>
        </w:rPr>
        <w:t>采购活动，提供的货物全部由符合政策要求的中小企业制造。具体情况如下：</w:t>
      </w:r>
    </w:p>
    <w:p>
      <w:pPr>
        <w:widowControl/>
        <w:adjustRightInd w:val="0"/>
        <w:spacing w:line="460" w:lineRule="exact"/>
        <w:ind w:firstLine="522"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lang w:val="en-US" w:eastAsia="zh-CN"/>
        </w:rPr>
        <w:t>1.</w:t>
      </w:r>
      <w:r>
        <w:rPr>
          <w:rFonts w:hint="eastAsia" w:ascii="宋体" w:hAnsi="宋体" w:eastAsia="宋体" w:cs="宋体"/>
          <w:color w:val="000000"/>
          <w:spacing w:val="10"/>
          <w:kern w:val="0"/>
          <w:sz w:val="24"/>
          <w:szCs w:val="24"/>
          <w:u w:val="single"/>
          <w:lang w:val="en-US" w:eastAsia="zh-CN"/>
        </w:rPr>
        <w:t>（标的名称）</w:t>
      </w:r>
      <w:r>
        <w:rPr>
          <w:rFonts w:hint="eastAsia" w:ascii="宋体" w:hAnsi="宋体" w:eastAsia="宋体" w:cs="宋体"/>
          <w:color w:val="000000"/>
          <w:spacing w:val="10"/>
          <w:kern w:val="0"/>
          <w:sz w:val="24"/>
          <w:szCs w:val="24"/>
        </w:rPr>
        <w:t>，</w:t>
      </w:r>
      <w:r>
        <w:rPr>
          <w:rFonts w:hint="eastAsia" w:ascii="宋体" w:hAnsi="宋体" w:eastAsia="宋体" w:cs="宋体"/>
          <w:color w:val="000000"/>
          <w:spacing w:val="10"/>
          <w:kern w:val="0"/>
          <w:sz w:val="24"/>
          <w:szCs w:val="24"/>
          <w:lang w:eastAsia="zh-CN"/>
        </w:rPr>
        <w:t>属于</w:t>
      </w:r>
      <w:r>
        <w:rPr>
          <w:rFonts w:hint="eastAsia" w:ascii="宋体" w:hAnsi="宋体" w:eastAsia="宋体" w:cs="宋体"/>
          <w:color w:val="000000"/>
          <w:spacing w:val="10"/>
          <w:kern w:val="0"/>
          <w:sz w:val="24"/>
          <w:szCs w:val="24"/>
          <w:u w:val="single"/>
          <w:lang w:eastAsia="zh-CN"/>
        </w:rPr>
        <w:t>（采购文件中明确的所属行业）</w:t>
      </w:r>
      <w:r>
        <w:rPr>
          <w:rFonts w:hint="eastAsia" w:ascii="宋体" w:hAnsi="宋体" w:eastAsia="宋体" w:cs="宋体"/>
          <w:color w:val="000000"/>
          <w:spacing w:val="10"/>
          <w:kern w:val="0"/>
          <w:sz w:val="24"/>
          <w:szCs w:val="24"/>
          <w:lang w:eastAsia="zh-CN"/>
        </w:rPr>
        <w:t>行业；</w:t>
      </w:r>
      <w:r>
        <w:rPr>
          <w:rFonts w:hint="eastAsia" w:ascii="宋体" w:hAnsi="宋体" w:eastAsia="宋体" w:cs="宋体"/>
          <w:color w:val="000000"/>
          <w:spacing w:val="10"/>
          <w:kern w:val="0"/>
          <w:sz w:val="24"/>
          <w:szCs w:val="24"/>
        </w:rPr>
        <w:t>制造商为</w:t>
      </w:r>
      <w:r>
        <w:rPr>
          <w:rFonts w:hint="eastAsia" w:ascii="宋体" w:hAnsi="宋体" w:eastAsia="宋体" w:cs="宋体"/>
          <w:color w:val="000000"/>
          <w:spacing w:val="10"/>
          <w:kern w:val="0"/>
          <w:sz w:val="24"/>
          <w:szCs w:val="24"/>
          <w:u w:val="single"/>
          <w:lang w:eastAsia="zh-CN"/>
        </w:rPr>
        <w:t>（企业名称）</w:t>
      </w:r>
      <w:r>
        <w:rPr>
          <w:rFonts w:hint="eastAsia" w:ascii="宋体" w:hAnsi="宋体" w:eastAsia="宋体" w:cs="宋体"/>
          <w:color w:val="000000"/>
          <w:spacing w:val="10"/>
          <w:kern w:val="0"/>
          <w:sz w:val="24"/>
          <w:szCs w:val="24"/>
          <w:lang w:eastAsia="zh-CN"/>
        </w:rPr>
        <w:t>，</w:t>
      </w:r>
      <w:r>
        <w:rPr>
          <w:rFonts w:hint="eastAsia" w:ascii="宋体" w:hAnsi="宋体" w:eastAsia="宋体" w:cs="宋体"/>
          <w:color w:val="000000"/>
          <w:spacing w:val="10"/>
          <w:kern w:val="0"/>
          <w:sz w:val="24"/>
          <w:szCs w:val="24"/>
        </w:rPr>
        <w:t>从业人员</w:t>
      </w:r>
      <w:r>
        <w:rPr>
          <w:rFonts w:hint="eastAsia" w:ascii="宋体" w:hAnsi="宋体" w:eastAsia="宋体" w:cs="宋体"/>
          <w:color w:val="000000"/>
          <w:spacing w:val="10"/>
          <w:kern w:val="0"/>
          <w:sz w:val="24"/>
          <w:szCs w:val="24"/>
          <w:u w:val="single"/>
          <w:lang w:val="en-US" w:eastAsia="zh-CN"/>
        </w:rPr>
        <w:t xml:space="preserve">   </w:t>
      </w:r>
      <w:r>
        <w:rPr>
          <w:rFonts w:hint="eastAsia" w:ascii="宋体" w:hAnsi="宋体" w:eastAsia="宋体" w:cs="宋体"/>
          <w:color w:val="000000"/>
          <w:spacing w:val="10"/>
          <w:kern w:val="0"/>
          <w:sz w:val="24"/>
          <w:szCs w:val="24"/>
        </w:rPr>
        <w:t>人，营业收入为</w:t>
      </w:r>
      <w:r>
        <w:rPr>
          <w:rFonts w:hint="eastAsia" w:ascii="宋体" w:hAnsi="宋体" w:eastAsia="宋体" w:cs="宋体"/>
          <w:color w:val="000000"/>
          <w:spacing w:val="10"/>
          <w:kern w:val="0"/>
          <w:sz w:val="24"/>
          <w:szCs w:val="24"/>
          <w:u w:val="single"/>
          <w:lang w:val="en-US" w:eastAsia="zh-CN"/>
        </w:rPr>
        <w:t xml:space="preserve">   </w:t>
      </w:r>
      <w:r>
        <w:rPr>
          <w:rFonts w:hint="eastAsia" w:ascii="宋体" w:hAnsi="宋体" w:eastAsia="宋体" w:cs="宋体"/>
          <w:color w:val="000000"/>
          <w:spacing w:val="10"/>
          <w:kern w:val="0"/>
          <w:sz w:val="24"/>
          <w:szCs w:val="24"/>
        </w:rPr>
        <w:t>万元，资产总额为</w:t>
      </w:r>
      <w:r>
        <w:rPr>
          <w:rFonts w:hint="eastAsia" w:ascii="宋体" w:hAnsi="宋体" w:eastAsia="宋体" w:cs="宋体"/>
          <w:color w:val="000000"/>
          <w:spacing w:val="10"/>
          <w:kern w:val="0"/>
          <w:sz w:val="24"/>
          <w:szCs w:val="24"/>
          <w:u w:val="single"/>
          <w:lang w:val="en-US" w:eastAsia="zh-CN"/>
        </w:rPr>
        <w:t xml:space="preserve">     </w:t>
      </w:r>
      <w:r>
        <w:rPr>
          <w:rFonts w:hint="eastAsia" w:ascii="宋体" w:hAnsi="宋体" w:eastAsia="宋体" w:cs="宋体"/>
          <w:color w:val="000000"/>
          <w:spacing w:val="10"/>
          <w:kern w:val="0"/>
          <w:sz w:val="24"/>
          <w:szCs w:val="24"/>
        </w:rPr>
        <w:t>万元，属于</w:t>
      </w:r>
      <w:r>
        <w:rPr>
          <w:rFonts w:hint="eastAsia" w:ascii="宋体" w:hAnsi="宋体" w:eastAsia="宋体" w:cs="宋体"/>
          <w:color w:val="000000"/>
          <w:spacing w:val="10"/>
          <w:kern w:val="0"/>
          <w:sz w:val="24"/>
          <w:szCs w:val="24"/>
          <w:u w:val="single"/>
          <w:lang w:eastAsia="zh-CN"/>
        </w:rPr>
        <w:t>（中型企业、小型企业、微型企业）</w:t>
      </w:r>
      <w:r>
        <w:rPr>
          <w:rFonts w:hint="eastAsia" w:ascii="宋体" w:hAnsi="宋体" w:eastAsia="宋体" w:cs="宋体"/>
          <w:color w:val="000000"/>
          <w:spacing w:val="10"/>
          <w:kern w:val="0"/>
          <w:sz w:val="24"/>
          <w:szCs w:val="24"/>
        </w:rPr>
        <w:t>；</w:t>
      </w:r>
    </w:p>
    <w:p>
      <w:pPr>
        <w:widowControl/>
        <w:adjustRightInd w:val="0"/>
        <w:spacing w:line="460" w:lineRule="exact"/>
        <w:ind w:firstLine="522" w:firstLineChars="200"/>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lang w:val="en-US" w:eastAsia="zh-CN"/>
        </w:rPr>
        <w:t>2.</w:t>
      </w:r>
      <w:r>
        <w:rPr>
          <w:rFonts w:hint="eastAsia" w:ascii="宋体" w:hAnsi="宋体" w:eastAsia="宋体" w:cs="宋体"/>
          <w:color w:val="000000"/>
          <w:spacing w:val="10"/>
          <w:kern w:val="0"/>
          <w:sz w:val="24"/>
          <w:szCs w:val="24"/>
          <w:u w:val="single"/>
          <w:lang w:val="en-US" w:eastAsia="zh-CN"/>
        </w:rPr>
        <w:t>（标的名称）</w:t>
      </w:r>
      <w:r>
        <w:rPr>
          <w:rFonts w:hint="eastAsia" w:ascii="宋体" w:hAnsi="宋体" w:eastAsia="宋体" w:cs="宋体"/>
          <w:color w:val="000000"/>
          <w:spacing w:val="10"/>
          <w:kern w:val="0"/>
          <w:sz w:val="24"/>
          <w:szCs w:val="24"/>
        </w:rPr>
        <w:t>，</w:t>
      </w:r>
      <w:r>
        <w:rPr>
          <w:rFonts w:hint="eastAsia" w:ascii="宋体" w:hAnsi="宋体" w:eastAsia="宋体" w:cs="宋体"/>
          <w:color w:val="000000"/>
          <w:spacing w:val="10"/>
          <w:kern w:val="0"/>
          <w:sz w:val="24"/>
          <w:szCs w:val="24"/>
          <w:lang w:eastAsia="zh-CN"/>
        </w:rPr>
        <w:t>属于</w:t>
      </w:r>
      <w:r>
        <w:rPr>
          <w:rFonts w:hint="eastAsia" w:ascii="宋体" w:hAnsi="宋体" w:eastAsia="宋体" w:cs="宋体"/>
          <w:color w:val="000000"/>
          <w:spacing w:val="10"/>
          <w:kern w:val="0"/>
          <w:sz w:val="24"/>
          <w:szCs w:val="24"/>
          <w:u w:val="single"/>
          <w:lang w:eastAsia="zh-CN"/>
        </w:rPr>
        <w:t>（采购文件中明确的所属行业）</w:t>
      </w:r>
      <w:r>
        <w:rPr>
          <w:rFonts w:hint="eastAsia" w:ascii="宋体" w:hAnsi="宋体" w:eastAsia="宋体" w:cs="宋体"/>
          <w:color w:val="000000"/>
          <w:spacing w:val="10"/>
          <w:kern w:val="0"/>
          <w:sz w:val="24"/>
          <w:szCs w:val="24"/>
          <w:lang w:eastAsia="zh-CN"/>
        </w:rPr>
        <w:t>行业；</w:t>
      </w:r>
      <w:r>
        <w:rPr>
          <w:rFonts w:hint="eastAsia" w:ascii="宋体" w:hAnsi="宋体" w:eastAsia="宋体" w:cs="宋体"/>
          <w:color w:val="000000"/>
          <w:spacing w:val="10"/>
          <w:kern w:val="0"/>
          <w:sz w:val="24"/>
          <w:szCs w:val="24"/>
        </w:rPr>
        <w:t>制造商为</w:t>
      </w:r>
      <w:r>
        <w:rPr>
          <w:rFonts w:hint="eastAsia" w:ascii="宋体" w:hAnsi="宋体" w:eastAsia="宋体" w:cs="宋体"/>
          <w:color w:val="000000"/>
          <w:spacing w:val="10"/>
          <w:kern w:val="0"/>
          <w:sz w:val="24"/>
          <w:szCs w:val="24"/>
          <w:u w:val="single"/>
          <w:lang w:eastAsia="zh-CN"/>
        </w:rPr>
        <w:t>（企业名称）</w:t>
      </w:r>
      <w:r>
        <w:rPr>
          <w:rFonts w:hint="eastAsia" w:ascii="宋体" w:hAnsi="宋体" w:eastAsia="宋体" w:cs="宋体"/>
          <w:color w:val="000000"/>
          <w:spacing w:val="10"/>
          <w:kern w:val="0"/>
          <w:sz w:val="24"/>
          <w:szCs w:val="24"/>
          <w:lang w:eastAsia="zh-CN"/>
        </w:rPr>
        <w:t>，</w:t>
      </w:r>
      <w:r>
        <w:rPr>
          <w:rFonts w:hint="eastAsia" w:ascii="宋体" w:hAnsi="宋体" w:eastAsia="宋体" w:cs="宋体"/>
          <w:color w:val="000000"/>
          <w:spacing w:val="10"/>
          <w:kern w:val="0"/>
          <w:sz w:val="24"/>
          <w:szCs w:val="24"/>
        </w:rPr>
        <w:t>从业人员</w:t>
      </w:r>
      <w:r>
        <w:rPr>
          <w:rFonts w:hint="eastAsia" w:ascii="宋体" w:hAnsi="宋体" w:eastAsia="宋体" w:cs="宋体"/>
          <w:color w:val="000000"/>
          <w:spacing w:val="10"/>
          <w:kern w:val="0"/>
          <w:sz w:val="24"/>
          <w:szCs w:val="24"/>
          <w:u w:val="single"/>
          <w:lang w:val="en-US" w:eastAsia="zh-CN"/>
        </w:rPr>
        <w:t xml:space="preserve">   </w:t>
      </w:r>
      <w:r>
        <w:rPr>
          <w:rFonts w:hint="eastAsia" w:ascii="宋体" w:hAnsi="宋体" w:eastAsia="宋体" w:cs="宋体"/>
          <w:color w:val="000000"/>
          <w:spacing w:val="10"/>
          <w:kern w:val="0"/>
          <w:sz w:val="24"/>
          <w:szCs w:val="24"/>
        </w:rPr>
        <w:t>人，营业收入为</w:t>
      </w:r>
      <w:r>
        <w:rPr>
          <w:rFonts w:hint="eastAsia" w:ascii="宋体" w:hAnsi="宋体" w:eastAsia="宋体" w:cs="宋体"/>
          <w:color w:val="000000"/>
          <w:spacing w:val="10"/>
          <w:kern w:val="0"/>
          <w:sz w:val="24"/>
          <w:szCs w:val="24"/>
          <w:u w:val="single"/>
          <w:lang w:val="en-US" w:eastAsia="zh-CN"/>
        </w:rPr>
        <w:t xml:space="preserve">   </w:t>
      </w:r>
      <w:r>
        <w:rPr>
          <w:rFonts w:hint="eastAsia" w:ascii="宋体" w:hAnsi="宋体" w:eastAsia="宋体" w:cs="宋体"/>
          <w:color w:val="000000"/>
          <w:spacing w:val="10"/>
          <w:kern w:val="0"/>
          <w:sz w:val="24"/>
          <w:szCs w:val="24"/>
        </w:rPr>
        <w:t>万元，资产总额为</w:t>
      </w:r>
      <w:r>
        <w:rPr>
          <w:rFonts w:hint="eastAsia" w:ascii="宋体" w:hAnsi="宋体" w:eastAsia="宋体" w:cs="宋体"/>
          <w:color w:val="000000"/>
          <w:spacing w:val="10"/>
          <w:kern w:val="0"/>
          <w:sz w:val="24"/>
          <w:szCs w:val="24"/>
          <w:u w:val="single"/>
          <w:lang w:val="en-US" w:eastAsia="zh-CN"/>
        </w:rPr>
        <w:t xml:space="preserve">     </w:t>
      </w:r>
      <w:r>
        <w:rPr>
          <w:rFonts w:hint="eastAsia" w:ascii="宋体" w:hAnsi="宋体" w:eastAsia="宋体" w:cs="宋体"/>
          <w:color w:val="000000"/>
          <w:spacing w:val="10"/>
          <w:kern w:val="0"/>
          <w:sz w:val="24"/>
          <w:szCs w:val="24"/>
        </w:rPr>
        <w:t>万元，属于</w:t>
      </w:r>
      <w:r>
        <w:rPr>
          <w:rFonts w:hint="eastAsia" w:ascii="宋体" w:hAnsi="宋体" w:eastAsia="宋体" w:cs="宋体"/>
          <w:color w:val="000000"/>
          <w:spacing w:val="10"/>
          <w:kern w:val="0"/>
          <w:sz w:val="24"/>
          <w:szCs w:val="24"/>
          <w:u w:val="single"/>
          <w:lang w:eastAsia="zh-CN"/>
        </w:rPr>
        <w:t>（中型企业、小型企业、微型企业）</w:t>
      </w:r>
      <w:r>
        <w:rPr>
          <w:rFonts w:hint="eastAsia" w:ascii="宋体" w:hAnsi="宋体" w:eastAsia="宋体" w:cs="宋体"/>
          <w:color w:val="000000"/>
          <w:spacing w:val="10"/>
          <w:kern w:val="0"/>
          <w:sz w:val="24"/>
          <w:szCs w:val="24"/>
        </w:rPr>
        <w:t>；</w:t>
      </w:r>
    </w:p>
    <w:p>
      <w:pPr>
        <w:pStyle w:val="2"/>
        <w:widowControl w:val="0"/>
        <w:tabs>
          <w:tab w:val="left" w:pos="606"/>
        </w:tabs>
        <w:wordWrap/>
        <w:autoSpaceDE w:val="0"/>
        <w:autoSpaceDN w:val="0"/>
        <w:adjustRightInd/>
        <w:snapToGrid/>
        <w:spacing w:line="500" w:lineRule="exact"/>
        <w:ind w:left="86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2"/>
        <w:widowControl w:val="0"/>
        <w:tabs>
          <w:tab w:val="left" w:pos="606"/>
        </w:tabs>
        <w:wordWrap/>
        <w:autoSpaceDE w:val="0"/>
        <w:autoSpaceDN w:val="0"/>
        <w:adjustRightInd/>
        <w:snapToGrid/>
        <w:spacing w:before="105" w:line="500" w:lineRule="exact"/>
        <w:ind w:right="357" w:firstLine="645"/>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pPr>
        <w:pStyle w:val="2"/>
        <w:widowControl w:val="0"/>
        <w:tabs>
          <w:tab w:val="left" w:pos="606"/>
        </w:tabs>
        <w:wordWrap/>
        <w:autoSpaceDE w:val="0"/>
        <w:autoSpaceDN w:val="0"/>
        <w:adjustRightInd/>
        <w:snapToGrid/>
        <w:spacing w:line="500" w:lineRule="exact"/>
        <w:ind w:right="312" w:firstLine="645"/>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2"/>
        <w:tabs>
          <w:tab w:val="left" w:pos="606"/>
        </w:tabs>
        <w:spacing w:before="35" w:line="316" w:lineRule="auto"/>
        <w:ind w:left="4060" w:right="2106"/>
        <w:rPr>
          <w:rFonts w:hint="eastAsia" w:ascii="宋体" w:hAnsi="宋体" w:eastAsia="宋体" w:cs="宋体"/>
          <w:spacing w:val="24"/>
          <w:sz w:val="24"/>
          <w:szCs w:val="24"/>
        </w:rPr>
      </w:pPr>
      <w:r>
        <w:rPr>
          <w:rFonts w:hint="eastAsia" w:ascii="宋体" w:hAnsi="宋体" w:eastAsia="宋体" w:cs="宋体"/>
          <w:w w:val="99"/>
          <w:sz w:val="24"/>
          <w:szCs w:val="24"/>
        </w:rPr>
        <w:t>企业名称</w:t>
      </w:r>
      <w:r>
        <w:rPr>
          <w:rFonts w:hint="eastAsia" w:ascii="宋体" w:hAnsi="宋体" w:eastAsia="宋体" w:cs="宋体"/>
          <w:w w:val="99"/>
          <w:sz w:val="24"/>
          <w:szCs w:val="24"/>
          <w:lang w:eastAsia="zh-CN"/>
        </w:rPr>
        <w:t>（盖章）</w:t>
      </w:r>
      <w:r>
        <w:rPr>
          <w:rFonts w:hint="eastAsia" w:ascii="宋体" w:hAnsi="宋体" w:eastAsia="宋体" w:cs="宋体"/>
          <w:spacing w:val="24"/>
          <w:sz w:val="24"/>
          <w:szCs w:val="24"/>
        </w:rPr>
        <w:t>：</w:t>
      </w:r>
    </w:p>
    <w:p>
      <w:pPr>
        <w:pStyle w:val="2"/>
        <w:tabs>
          <w:tab w:val="left" w:pos="606"/>
        </w:tabs>
        <w:spacing w:before="35" w:line="316" w:lineRule="auto"/>
        <w:ind w:left="4060" w:right="2106" w:firstLine="289" w:firstLineChars="100"/>
        <w:rPr>
          <w:rFonts w:hint="eastAsia" w:ascii="宋体" w:hAnsi="宋体" w:eastAsia="宋体" w:cs="宋体"/>
          <w:sz w:val="24"/>
          <w:szCs w:val="24"/>
        </w:rPr>
      </w:pPr>
      <w:r>
        <w:rPr>
          <w:rFonts w:hint="eastAsia" w:ascii="宋体" w:hAnsi="宋体" w:eastAsia="宋体" w:cs="宋体"/>
          <w:spacing w:val="24"/>
          <w:sz w:val="24"/>
          <w:szCs w:val="24"/>
        </w:rPr>
        <w:t>日期</w:t>
      </w:r>
    </w:p>
    <w:p>
      <w:pPr>
        <w:widowControl w:val="0"/>
        <w:wordWrap/>
        <w:adjustRightInd w:val="0"/>
        <w:snapToGrid w:val="0"/>
        <w:spacing w:line="420" w:lineRule="exact"/>
        <w:jc w:val="left"/>
        <w:textAlignment w:val="auto"/>
        <w:rPr>
          <w:rFonts w:ascii="宋体" w:hAnsi="宋体" w:cs="宋体"/>
          <w:color w:val="000000"/>
          <w:spacing w:val="10"/>
          <w:kern w:val="0"/>
          <w:sz w:val="24"/>
          <w:highlight w:val="none"/>
        </w:rPr>
      </w:pPr>
      <w:r>
        <w:rPr>
          <w:rFonts w:hint="eastAsia" w:ascii="宋体" w:hAnsi="宋体" w:cs="宋体"/>
          <w:color w:val="000000"/>
          <w:spacing w:val="10"/>
          <w:kern w:val="0"/>
          <w:sz w:val="24"/>
          <w:highlight w:val="none"/>
          <w:lang w:eastAsia="zh-CN"/>
        </w:rPr>
        <w:t>备注</w:t>
      </w:r>
      <w:r>
        <w:rPr>
          <w:rFonts w:hint="eastAsia" w:ascii="宋体" w:hAnsi="宋体" w:cs="宋体"/>
          <w:color w:val="000000"/>
          <w:spacing w:val="10"/>
          <w:kern w:val="0"/>
          <w:sz w:val="24"/>
          <w:highlight w:val="none"/>
        </w:rPr>
        <w:t xml:space="preserve">：  </w:t>
      </w:r>
    </w:p>
    <w:p>
      <w:pPr>
        <w:widowControl w:val="0"/>
        <w:wordWrap/>
        <w:adjustRightInd w:val="0"/>
        <w:snapToGrid w:val="0"/>
        <w:spacing w:line="440" w:lineRule="exact"/>
        <w:ind w:left="0" w:leftChars="0" w:right="0" w:firstLine="522" w:firstLineChars="200"/>
        <w:jc w:val="left"/>
        <w:textAlignment w:val="auto"/>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1、供应商填写前应认真阅读《政府采购促进中小企业发展管理办法》（财库﹝2020﹞46号）和《工业和信息化部、国家统计局、国家发展和改革委员会、财政部关于印发中小企业划型标准规定的通知》（工信部联企业〔2011〕300号文）的相关规定。</w:t>
      </w:r>
    </w:p>
    <w:p>
      <w:pPr>
        <w:widowControl w:val="0"/>
        <w:wordWrap/>
        <w:adjustRightInd w:val="0"/>
        <w:snapToGrid w:val="0"/>
        <w:spacing w:line="440" w:lineRule="exact"/>
        <w:ind w:left="0" w:leftChars="0" w:right="0" w:firstLine="522" w:firstLineChars="200"/>
        <w:jc w:val="left"/>
        <w:textAlignment w:val="auto"/>
        <w:rPr>
          <w:rFonts w:hint="default" w:ascii="宋体" w:hAnsi="宋体" w:eastAsia="宋体" w:cs="宋体"/>
          <w:color w:val="auto"/>
          <w:spacing w:val="10"/>
          <w:kern w:val="0"/>
          <w:sz w:val="24"/>
          <w:highlight w:val="none"/>
          <w:lang w:val="en-US" w:eastAsia="zh-CN"/>
        </w:rPr>
      </w:pPr>
      <w:r>
        <w:rPr>
          <w:rFonts w:hint="eastAsia" w:ascii="宋体" w:hAnsi="宋体" w:cs="宋体"/>
          <w:color w:val="auto"/>
          <w:spacing w:val="10"/>
          <w:kern w:val="0"/>
          <w:sz w:val="24"/>
          <w:highlight w:val="none"/>
        </w:rPr>
        <w:t>2、供应商应严格按照本声明函要求进行声明，否则不得享受相关中小企业扶持政策。</w:t>
      </w:r>
      <w:r>
        <w:rPr>
          <w:rFonts w:hint="eastAsia" w:ascii="宋体" w:hAnsi="宋体" w:cs="宋体"/>
          <w:color w:val="auto"/>
          <w:spacing w:val="10"/>
          <w:kern w:val="0"/>
          <w:sz w:val="24"/>
          <w:highlight w:val="none"/>
          <w:lang w:eastAsia="zh-CN"/>
        </w:rPr>
        <w:t>如</w:t>
      </w:r>
      <w:r>
        <w:rPr>
          <w:rFonts w:hint="eastAsia" w:ascii="宋体" w:hAnsi="宋体" w:cs="宋体"/>
          <w:color w:val="auto"/>
          <w:spacing w:val="10"/>
          <w:kern w:val="0"/>
          <w:sz w:val="24"/>
          <w:highlight w:val="none"/>
          <w:lang w:val="en-US" w:eastAsia="zh-CN"/>
        </w:rPr>
        <w:t>不符合享受小微企业价格折扣条件，可以不提供该声明函。</w:t>
      </w:r>
    </w:p>
    <w:p>
      <w:pPr>
        <w:widowControl w:val="0"/>
        <w:wordWrap/>
        <w:adjustRightInd w:val="0"/>
        <w:snapToGrid w:val="0"/>
        <w:spacing w:line="440" w:lineRule="exact"/>
        <w:ind w:left="0" w:leftChars="0" w:right="0" w:firstLine="522" w:firstLineChars="200"/>
        <w:jc w:val="left"/>
        <w:textAlignment w:val="auto"/>
        <w:rPr>
          <w:rFonts w:ascii="宋体" w:hAnsi="宋体" w:cs="宋体"/>
          <w:color w:val="auto"/>
          <w:spacing w:val="10"/>
          <w:kern w:val="0"/>
          <w:sz w:val="24"/>
          <w:highlight w:val="none"/>
        </w:rPr>
      </w:pPr>
      <w:r>
        <w:rPr>
          <w:rFonts w:hint="eastAsia" w:ascii="宋体" w:hAnsi="宋体" w:cs="宋体"/>
          <w:color w:val="auto"/>
          <w:spacing w:val="10"/>
          <w:kern w:val="0"/>
          <w:sz w:val="24"/>
          <w:highlight w:val="none"/>
        </w:rPr>
        <w:t>3、评审时按照《工业和信息化部、国家统计局、国家发展和改革委员会、财政部关于印发中小企业划型标准规定的通知》（工信部联企业〔2011〕300号文）对供应商声明所属的企业划型标准进行认定。</w:t>
      </w:r>
    </w:p>
    <w:p>
      <w:pPr>
        <w:pStyle w:val="17"/>
        <w:widowControl w:val="0"/>
        <w:wordWrap/>
        <w:spacing w:after="0" w:line="440" w:lineRule="exact"/>
        <w:ind w:left="0" w:leftChars="0" w:firstLine="522" w:firstLineChars="200"/>
        <w:jc w:val="left"/>
        <w:textAlignment w:val="auto"/>
        <w:rPr>
          <w:rFonts w:hint="eastAsia" w:ascii="宋体" w:hAnsi="宋体" w:eastAsia="宋体" w:cs="宋体"/>
          <w:b/>
          <w:color w:val="000000"/>
          <w:spacing w:val="10"/>
          <w:kern w:val="0"/>
          <w:sz w:val="28"/>
          <w:szCs w:val="28"/>
          <w:lang w:eastAsia="zh-CN"/>
        </w:rPr>
      </w:pPr>
      <w:r>
        <w:rPr>
          <w:rFonts w:hint="eastAsia" w:ascii="宋体" w:hAnsi="宋体" w:cs="宋体"/>
          <w:color w:val="auto"/>
          <w:spacing w:val="10"/>
          <w:kern w:val="0"/>
          <w:sz w:val="24"/>
          <w:highlight w:val="none"/>
        </w:rPr>
        <w:t>4、本声明函中的“标的名称”指产品名称，供应商应对本项目采购范围内的所有产品逐项进行声明。</w:t>
      </w: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七、残疾人福利性单位声明函</w:t>
      </w:r>
      <w:r>
        <w:rPr>
          <w:rFonts w:hint="eastAsia" w:ascii="宋体" w:hAnsi="宋体" w:eastAsia="宋体" w:cs="宋体"/>
          <w:b/>
          <w:color w:val="000000"/>
          <w:sz w:val="36"/>
          <w:szCs w:val="36"/>
          <w:highlight w:val="none"/>
        </w:rPr>
        <w:t>（若是）</w:t>
      </w:r>
    </w:p>
    <w:p>
      <w:pPr>
        <w:spacing w:line="588" w:lineRule="exact"/>
        <w:rPr>
          <w:rFonts w:hint="eastAsia" w:ascii="宋体" w:hAnsi="宋体" w:eastAsia="宋体" w:cs="宋体"/>
          <w:b/>
          <w:color w:val="000000"/>
          <w:spacing w:val="6"/>
          <w:sz w:val="30"/>
          <w:szCs w:val="30"/>
          <w:highlight w:val="none"/>
        </w:rPr>
      </w:pPr>
    </w:p>
    <w:p>
      <w:pPr>
        <w:spacing w:line="588" w:lineRule="exact"/>
        <w:ind w:firstLine="50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000000"/>
          <w:sz w:val="24"/>
          <w:szCs w:val="24"/>
          <w:highlight w:val="none"/>
        </w:rPr>
        <w:t>〔2017〕 141</w:t>
      </w:r>
      <w:r>
        <w:rPr>
          <w:rFonts w:hint="eastAsia" w:ascii="宋体" w:hAnsi="宋体" w:eastAsia="宋体" w:cs="宋体"/>
          <w:color w:val="000000"/>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本单位对上述声明的真实性负责。如有虚假，将依法承担相应责任。</w:t>
      </w:r>
    </w:p>
    <w:p>
      <w:pPr>
        <w:spacing w:line="588" w:lineRule="exact"/>
        <w:ind w:firstLine="506" w:firstLineChars="200"/>
        <w:rPr>
          <w:rFonts w:hint="eastAsia" w:ascii="宋体" w:hAnsi="宋体" w:eastAsia="宋体" w:cs="宋体"/>
          <w:color w:val="000000"/>
          <w:spacing w:val="6"/>
          <w:sz w:val="24"/>
          <w:szCs w:val="24"/>
          <w:highlight w:val="none"/>
        </w:rPr>
      </w:pPr>
    </w:p>
    <w:p>
      <w:pPr>
        <w:spacing w:line="588" w:lineRule="exact"/>
        <w:ind w:firstLine="506" w:firstLineChars="200"/>
        <w:rPr>
          <w:rFonts w:hint="eastAsia" w:ascii="宋体" w:hAnsi="宋体" w:eastAsia="宋体" w:cs="宋体"/>
          <w:color w:val="000000"/>
          <w:spacing w:val="6"/>
          <w:sz w:val="24"/>
          <w:szCs w:val="24"/>
          <w:highlight w:val="none"/>
        </w:rPr>
      </w:pPr>
    </w:p>
    <w:p>
      <w:pPr>
        <w:tabs>
          <w:tab w:val="left" w:pos="4860"/>
        </w:tabs>
        <w:spacing w:line="588" w:lineRule="exact"/>
        <w:ind w:right="1560" w:firstLine="506" w:firstLineChars="200"/>
        <w:jc w:val="center"/>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 xml:space="preserve">               单位名称（盖章）：</w:t>
      </w:r>
    </w:p>
    <w:p>
      <w:pPr>
        <w:tabs>
          <w:tab w:val="left" w:pos="4860"/>
        </w:tabs>
        <w:spacing w:line="588" w:lineRule="exact"/>
        <w:ind w:right="1560" w:firstLine="506" w:firstLineChars="200"/>
        <w:jc w:val="center"/>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 xml:space="preserve">       日  期：</w:t>
      </w:r>
    </w:p>
    <w:p>
      <w:pPr>
        <w:autoSpaceDE w:val="0"/>
        <w:autoSpaceDN w:val="0"/>
        <w:adjustRightInd w:val="0"/>
        <w:spacing w:line="400" w:lineRule="exact"/>
        <w:jc w:val="center"/>
        <w:rPr>
          <w:rFonts w:hint="eastAsia" w:ascii="宋体" w:hAnsi="宋体" w:eastAsia="宋体" w:cs="宋体"/>
          <w:b/>
          <w:color w:val="000000"/>
          <w:kern w:val="0"/>
          <w:sz w:val="24"/>
          <w:szCs w:val="24"/>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00" w:lineRule="exact"/>
        <w:jc w:val="both"/>
        <w:rPr>
          <w:rFonts w:hint="eastAsia" w:ascii="宋体" w:hAnsi="宋体" w:eastAsia="宋体" w:cs="宋体"/>
          <w:b/>
          <w:color w:val="000000"/>
          <w:kern w:val="0"/>
          <w:sz w:val="36"/>
          <w:szCs w:val="36"/>
          <w:highlight w:val="none"/>
        </w:rPr>
      </w:pPr>
    </w:p>
    <w:p>
      <w:pPr>
        <w:pStyle w:val="17"/>
        <w:rPr>
          <w:rFonts w:hint="eastAsia" w:ascii="宋体" w:hAnsi="宋体" w:eastAsia="宋体" w:cs="宋体"/>
          <w:color w:val="000000"/>
        </w:rPr>
      </w:pPr>
    </w:p>
    <w:p>
      <w:pPr>
        <w:pStyle w:val="17"/>
        <w:rPr>
          <w:rFonts w:hint="eastAsia" w:ascii="宋体" w:hAnsi="宋体" w:eastAsia="宋体" w:cs="宋体"/>
          <w:color w:val="000000"/>
        </w:rPr>
      </w:pP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八、</w:t>
      </w:r>
      <w:r>
        <w:rPr>
          <w:rFonts w:hint="eastAsia" w:ascii="宋体" w:hAnsi="宋体" w:eastAsia="宋体" w:cs="宋体"/>
          <w:b/>
          <w:color w:val="000000"/>
          <w:kern w:val="0"/>
          <w:sz w:val="36"/>
          <w:szCs w:val="36"/>
          <w:highlight w:val="none"/>
          <w:lang w:eastAsia="zh-CN"/>
        </w:rPr>
        <w:t>售后服务</w:t>
      </w:r>
      <w:r>
        <w:rPr>
          <w:rFonts w:hint="eastAsia" w:ascii="宋体" w:hAnsi="宋体" w:eastAsia="宋体" w:cs="宋体"/>
          <w:b/>
          <w:color w:val="000000"/>
          <w:kern w:val="0"/>
          <w:sz w:val="36"/>
          <w:szCs w:val="36"/>
          <w:highlight w:val="none"/>
        </w:rPr>
        <w:t>计划</w:t>
      </w:r>
    </w:p>
    <w:p>
      <w:pPr>
        <w:autoSpaceDE w:val="0"/>
        <w:autoSpaceDN w:val="0"/>
        <w:adjustRightInd w:val="0"/>
        <w:spacing w:line="400" w:lineRule="exact"/>
        <w:jc w:val="center"/>
        <w:rPr>
          <w:rFonts w:hint="eastAsia" w:ascii="宋体" w:hAnsi="宋体" w:eastAsia="宋体" w:cs="宋体"/>
          <w:b/>
          <w:color w:val="000000"/>
          <w:kern w:val="0"/>
          <w:sz w:val="36"/>
          <w:szCs w:val="36"/>
          <w:highlight w:val="none"/>
        </w:rPr>
      </w:pPr>
    </w:p>
    <w:p>
      <w:pPr>
        <w:autoSpaceDE w:val="0"/>
        <w:autoSpaceDN w:val="0"/>
        <w:adjustRightInd w:val="0"/>
        <w:spacing w:line="46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供应商必须提供但不限于提供以下内容：</w:t>
      </w:r>
    </w:p>
    <w:p>
      <w:pPr>
        <w:numPr>
          <w:ilvl w:val="0"/>
          <w:numId w:val="10"/>
        </w:numPr>
        <w:tabs>
          <w:tab w:val="left" w:pos="993"/>
        </w:tabs>
        <w:spacing w:line="460" w:lineRule="exact"/>
        <w:ind w:left="933" w:leftChars="257" w:hanging="391" w:hangingChars="150"/>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详细说明</w:t>
      </w:r>
      <w:r>
        <w:rPr>
          <w:rFonts w:hint="eastAsia" w:ascii="宋体" w:hAnsi="宋体" w:eastAsia="宋体" w:cs="宋体"/>
          <w:color w:val="000000"/>
          <w:spacing w:val="10"/>
          <w:kern w:val="0"/>
          <w:sz w:val="24"/>
          <w:szCs w:val="24"/>
          <w:highlight w:val="none"/>
          <w:lang w:eastAsia="zh-CN"/>
        </w:rPr>
        <w:t>售后服务计划</w:t>
      </w:r>
      <w:r>
        <w:rPr>
          <w:rFonts w:hint="eastAsia" w:ascii="宋体" w:hAnsi="宋体" w:eastAsia="宋体" w:cs="宋体"/>
          <w:color w:val="000000"/>
          <w:spacing w:val="10"/>
          <w:kern w:val="0"/>
          <w:sz w:val="24"/>
          <w:szCs w:val="24"/>
          <w:highlight w:val="none"/>
        </w:rPr>
        <w:t>的内容、形式、含免费维修时间、解决质量或操作问题的响应时间、解决问题时间、维修单位名称、地点。</w:t>
      </w:r>
    </w:p>
    <w:p>
      <w:pPr>
        <w:numPr>
          <w:ilvl w:val="0"/>
          <w:numId w:val="10"/>
        </w:numPr>
        <w:tabs>
          <w:tab w:val="left" w:pos="993"/>
        </w:tabs>
        <w:spacing w:line="460" w:lineRule="exact"/>
        <w:ind w:left="933" w:leftChars="257" w:hanging="391" w:hangingChars="150"/>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技术培训、质量保证措施。</w:t>
      </w:r>
    </w:p>
    <w:p>
      <w:pPr>
        <w:numPr>
          <w:ilvl w:val="0"/>
          <w:numId w:val="10"/>
        </w:numPr>
        <w:tabs>
          <w:tab w:val="left" w:pos="993"/>
        </w:tabs>
        <w:spacing w:line="460" w:lineRule="exact"/>
        <w:ind w:left="933" w:leftChars="257" w:hanging="391" w:hangingChars="150"/>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该次项目所提供的其它免费货物或服务。</w:t>
      </w:r>
    </w:p>
    <w:p>
      <w:pPr>
        <w:tabs>
          <w:tab w:val="left" w:pos="993"/>
        </w:tabs>
        <w:spacing w:line="460" w:lineRule="exact"/>
        <w:ind w:left="225" w:leftChars="107"/>
        <w:rPr>
          <w:rFonts w:hint="eastAsia" w:ascii="宋体" w:hAnsi="宋体" w:eastAsia="宋体" w:cs="宋体"/>
          <w:color w:val="000000"/>
          <w:spacing w:val="10"/>
          <w:kern w:val="0"/>
          <w:sz w:val="24"/>
          <w:szCs w:val="24"/>
          <w:highlight w:val="none"/>
        </w:rPr>
      </w:pPr>
      <w:r>
        <w:rPr>
          <w:rFonts w:hint="eastAsia" w:ascii="宋体" w:hAnsi="宋体" w:eastAsia="宋体" w:cs="宋体"/>
          <w:b/>
          <w:bCs/>
          <w:color w:val="000000"/>
          <w:spacing w:val="10"/>
          <w:kern w:val="0"/>
          <w:sz w:val="24"/>
          <w:szCs w:val="24"/>
          <w:highlight w:val="none"/>
        </w:rPr>
        <w:t>注：《</w:t>
      </w:r>
      <w:r>
        <w:rPr>
          <w:rFonts w:hint="eastAsia" w:ascii="宋体" w:hAnsi="宋体" w:eastAsia="宋体" w:cs="宋体"/>
          <w:b/>
          <w:bCs/>
          <w:color w:val="000000"/>
          <w:spacing w:val="10"/>
          <w:kern w:val="0"/>
          <w:sz w:val="24"/>
          <w:szCs w:val="24"/>
          <w:highlight w:val="none"/>
          <w:lang w:eastAsia="zh-CN"/>
        </w:rPr>
        <w:t>售后服务</w:t>
      </w:r>
      <w:r>
        <w:rPr>
          <w:rFonts w:hint="eastAsia" w:ascii="宋体" w:hAnsi="宋体" w:eastAsia="宋体" w:cs="宋体"/>
          <w:b/>
          <w:bCs/>
          <w:color w:val="000000"/>
          <w:spacing w:val="10"/>
          <w:kern w:val="0"/>
          <w:sz w:val="24"/>
          <w:szCs w:val="24"/>
          <w:highlight w:val="none"/>
        </w:rPr>
        <w:t>计划》内的质保期应与《开标一览表》中承诺的质保期一致，否则评审时以承诺短的质保期为准</w:t>
      </w:r>
      <w:r>
        <w:rPr>
          <w:rFonts w:hint="eastAsia" w:ascii="宋体" w:hAnsi="宋体" w:eastAsia="宋体" w:cs="宋体"/>
          <w:color w:val="000000"/>
          <w:spacing w:val="10"/>
          <w:kern w:val="0"/>
          <w:sz w:val="24"/>
          <w:szCs w:val="24"/>
          <w:highlight w:val="none"/>
        </w:rPr>
        <w:t>。</w:t>
      </w:r>
    </w:p>
    <w:p>
      <w:pPr>
        <w:spacing w:line="460" w:lineRule="exact"/>
        <w:ind w:left="933" w:leftChars="257" w:hanging="391" w:hangingChars="150"/>
        <w:rPr>
          <w:rFonts w:hint="eastAsia" w:ascii="宋体" w:hAnsi="宋体" w:eastAsia="宋体" w:cs="宋体"/>
          <w:color w:val="000000"/>
          <w:spacing w:val="10"/>
          <w:kern w:val="0"/>
          <w:sz w:val="24"/>
          <w:szCs w:val="24"/>
          <w:highlight w:val="none"/>
        </w:rPr>
      </w:pPr>
    </w:p>
    <w:p>
      <w:pPr>
        <w:spacing w:line="400" w:lineRule="exact"/>
        <w:ind w:left="933" w:leftChars="257" w:hanging="391" w:hangingChars="150"/>
        <w:rPr>
          <w:rFonts w:hint="eastAsia" w:ascii="宋体" w:hAnsi="宋体" w:eastAsia="宋体" w:cs="宋体"/>
          <w:color w:val="000000"/>
          <w:spacing w:val="10"/>
          <w:kern w:val="0"/>
          <w:sz w:val="24"/>
          <w:szCs w:val="24"/>
          <w:highlight w:val="none"/>
        </w:rPr>
      </w:pPr>
    </w:p>
    <w:p>
      <w:pPr>
        <w:autoSpaceDE w:val="0"/>
        <w:autoSpaceDN w:val="0"/>
        <w:adjustRightInd w:val="0"/>
        <w:spacing w:line="400" w:lineRule="exact"/>
        <w:rPr>
          <w:rFonts w:hint="eastAsia" w:ascii="宋体" w:hAnsi="宋体" w:eastAsia="宋体" w:cs="宋体"/>
          <w:bCs/>
          <w:color w:val="000000"/>
          <w:kern w:val="0"/>
          <w:sz w:val="24"/>
          <w:szCs w:val="24"/>
          <w:highlight w:val="none"/>
        </w:rPr>
      </w:pPr>
    </w:p>
    <w:p>
      <w:pPr>
        <w:autoSpaceDE w:val="0"/>
        <w:autoSpaceDN w:val="0"/>
        <w:adjustRightInd w:val="0"/>
        <w:spacing w:line="400" w:lineRule="exact"/>
        <w:rPr>
          <w:rFonts w:hint="eastAsia" w:ascii="宋体" w:hAnsi="宋体" w:eastAsia="宋体" w:cs="宋体"/>
          <w:bCs/>
          <w:color w:val="000000"/>
          <w:kern w:val="0"/>
          <w:sz w:val="24"/>
          <w:szCs w:val="24"/>
          <w:highlight w:val="none"/>
        </w:rPr>
      </w:pPr>
    </w:p>
    <w:p>
      <w:pPr>
        <w:autoSpaceDE w:val="0"/>
        <w:autoSpaceDN w:val="0"/>
        <w:adjustRightInd w:val="0"/>
        <w:spacing w:line="400" w:lineRule="exact"/>
        <w:rPr>
          <w:rFonts w:hint="eastAsia" w:ascii="宋体" w:hAnsi="宋体" w:eastAsia="宋体" w:cs="宋体"/>
          <w:bCs/>
          <w:color w:val="000000"/>
          <w:kern w:val="0"/>
          <w:sz w:val="24"/>
          <w:szCs w:val="24"/>
          <w:highlight w:val="none"/>
        </w:rPr>
      </w:pPr>
    </w:p>
    <w:p>
      <w:pPr>
        <w:autoSpaceDE w:val="0"/>
        <w:autoSpaceDN w:val="0"/>
        <w:adjustRightInd w:val="0"/>
        <w:spacing w:line="400" w:lineRule="exact"/>
        <w:rPr>
          <w:rFonts w:hint="eastAsia" w:ascii="宋体" w:hAnsi="宋体" w:eastAsia="宋体" w:cs="宋体"/>
          <w:bCs/>
          <w:color w:val="000000"/>
          <w:kern w:val="0"/>
          <w:sz w:val="24"/>
          <w:szCs w:val="24"/>
          <w:highlight w:val="none"/>
        </w:rPr>
      </w:pPr>
    </w:p>
    <w:p>
      <w:pPr>
        <w:autoSpaceDE w:val="0"/>
        <w:autoSpaceDN w:val="0"/>
        <w:adjustRightInd w:val="0"/>
        <w:spacing w:line="400" w:lineRule="exact"/>
        <w:rPr>
          <w:rFonts w:hint="eastAsia" w:ascii="宋体" w:hAnsi="宋体" w:eastAsia="宋体" w:cs="宋体"/>
          <w:bCs/>
          <w:color w:val="000000"/>
          <w:kern w:val="0"/>
          <w:sz w:val="24"/>
          <w:szCs w:val="24"/>
          <w:highlight w:val="none"/>
        </w:rPr>
      </w:pPr>
    </w:p>
    <w:p>
      <w:pPr>
        <w:autoSpaceDE w:val="0"/>
        <w:autoSpaceDN w:val="0"/>
        <w:adjustRightInd w:val="0"/>
        <w:spacing w:line="400" w:lineRule="exact"/>
        <w:rPr>
          <w:rFonts w:hint="eastAsia" w:ascii="宋体" w:hAnsi="宋体" w:eastAsia="宋体" w:cs="宋体"/>
          <w:bCs/>
          <w:color w:val="000000"/>
          <w:kern w:val="0"/>
          <w:sz w:val="24"/>
          <w:szCs w:val="24"/>
          <w:highlight w:val="none"/>
        </w:rPr>
      </w:pPr>
    </w:p>
    <w:p>
      <w:pPr>
        <w:autoSpaceDE w:val="0"/>
        <w:autoSpaceDN w:val="0"/>
        <w:adjustRightInd w:val="0"/>
        <w:spacing w:line="460" w:lineRule="exact"/>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授权代表签字：                     供应商全称（</w:t>
      </w:r>
      <w:r>
        <w:rPr>
          <w:rFonts w:hint="eastAsia" w:ascii="宋体" w:hAnsi="宋体" w:eastAsia="宋体" w:cs="宋体"/>
          <w:color w:val="000000"/>
          <w:sz w:val="24"/>
          <w:szCs w:val="24"/>
          <w:highlight w:val="none"/>
        </w:rPr>
        <w:t>加盖印章</w:t>
      </w:r>
      <w:r>
        <w:rPr>
          <w:rFonts w:hint="eastAsia" w:ascii="宋体" w:hAnsi="宋体" w:eastAsia="宋体" w:cs="宋体"/>
          <w:color w:val="000000"/>
          <w:spacing w:val="10"/>
          <w:kern w:val="0"/>
          <w:sz w:val="24"/>
          <w:szCs w:val="24"/>
          <w:highlight w:val="none"/>
        </w:rPr>
        <w:t>）：</w:t>
      </w:r>
    </w:p>
    <w:p>
      <w:pPr>
        <w:autoSpaceDE w:val="0"/>
        <w:autoSpaceDN w:val="0"/>
        <w:adjustRightInd w:val="0"/>
        <w:spacing w:line="460" w:lineRule="exact"/>
        <w:jc w:val="left"/>
        <w:rPr>
          <w:rFonts w:hint="eastAsia" w:ascii="宋体" w:hAnsi="宋体" w:eastAsia="宋体" w:cs="宋体"/>
          <w:color w:val="000000"/>
          <w:spacing w:val="10"/>
          <w:kern w:val="0"/>
          <w:sz w:val="24"/>
          <w:szCs w:val="24"/>
          <w:highlight w:val="none"/>
        </w:rPr>
      </w:pPr>
    </w:p>
    <w:p>
      <w:pPr>
        <w:autoSpaceDE w:val="0"/>
        <w:autoSpaceDN w:val="0"/>
        <w:adjustRightInd w:val="0"/>
        <w:spacing w:line="460" w:lineRule="exact"/>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职务：                              日期：</w:t>
      </w:r>
    </w:p>
    <w:p>
      <w:pPr>
        <w:spacing w:after="240" w:line="460" w:lineRule="exact"/>
        <w:jc w:val="center"/>
        <w:rPr>
          <w:rFonts w:hint="eastAsia" w:ascii="宋体" w:hAnsi="宋体" w:eastAsia="宋体" w:cs="宋体"/>
          <w:b/>
          <w:color w:val="000000"/>
          <w:sz w:val="36"/>
          <w:szCs w:val="36"/>
          <w:highlight w:val="none"/>
        </w:rPr>
      </w:pPr>
    </w:p>
    <w:p>
      <w:pPr>
        <w:spacing w:after="240" w:line="460" w:lineRule="exact"/>
        <w:jc w:val="center"/>
        <w:rPr>
          <w:rFonts w:hint="eastAsia" w:ascii="宋体" w:hAnsi="宋体" w:eastAsia="宋体" w:cs="宋体"/>
          <w:b/>
          <w:color w:val="000000"/>
          <w:sz w:val="36"/>
          <w:szCs w:val="36"/>
          <w:highlight w:val="none"/>
        </w:rPr>
      </w:pPr>
    </w:p>
    <w:p>
      <w:pPr>
        <w:spacing w:after="240" w:line="460" w:lineRule="exact"/>
        <w:jc w:val="center"/>
        <w:rPr>
          <w:rFonts w:hint="eastAsia" w:ascii="宋体" w:hAnsi="宋体" w:eastAsia="宋体" w:cs="宋体"/>
          <w:b/>
          <w:color w:val="000000"/>
          <w:sz w:val="36"/>
          <w:szCs w:val="36"/>
          <w:highlight w:val="none"/>
        </w:rPr>
      </w:pPr>
    </w:p>
    <w:p>
      <w:pPr>
        <w:spacing w:after="240" w:line="460" w:lineRule="exact"/>
        <w:jc w:val="center"/>
        <w:rPr>
          <w:rFonts w:hint="eastAsia" w:ascii="宋体" w:hAnsi="宋体" w:eastAsia="宋体" w:cs="宋体"/>
          <w:b/>
          <w:color w:val="000000"/>
          <w:sz w:val="36"/>
          <w:szCs w:val="36"/>
          <w:highlight w:val="none"/>
        </w:rPr>
      </w:pPr>
    </w:p>
    <w:p>
      <w:pPr>
        <w:pStyle w:val="17"/>
        <w:rPr>
          <w:rFonts w:hint="eastAsia" w:ascii="宋体" w:hAnsi="宋体" w:eastAsia="宋体" w:cs="宋体"/>
          <w:color w:val="000000"/>
          <w:highlight w:val="none"/>
        </w:rPr>
      </w:pPr>
    </w:p>
    <w:p>
      <w:pPr>
        <w:pStyle w:val="17"/>
        <w:rPr>
          <w:rFonts w:hint="eastAsia" w:ascii="宋体" w:hAnsi="宋体" w:eastAsia="宋体" w:cs="宋体"/>
          <w:color w:val="000000"/>
          <w:highlight w:val="none"/>
        </w:rPr>
      </w:pPr>
    </w:p>
    <w:p>
      <w:pPr>
        <w:spacing w:after="240" w:line="460" w:lineRule="exact"/>
        <w:jc w:val="both"/>
        <w:rPr>
          <w:rFonts w:hint="eastAsia" w:ascii="宋体" w:hAnsi="宋体" w:eastAsia="宋体" w:cs="宋体"/>
          <w:b/>
          <w:color w:val="000000"/>
          <w:sz w:val="36"/>
          <w:szCs w:val="36"/>
          <w:highlight w:val="none"/>
        </w:rPr>
      </w:pPr>
    </w:p>
    <w:p>
      <w:pPr>
        <w:autoSpaceDE w:val="0"/>
        <w:autoSpaceDN w:val="0"/>
        <w:adjustRightInd w:val="0"/>
        <w:spacing w:line="400" w:lineRule="exact"/>
        <w:jc w:val="center"/>
        <w:rPr>
          <w:rFonts w:hint="eastAsia" w:ascii="宋体" w:hAnsi="宋体" w:eastAsia="宋体" w:cs="宋体"/>
          <w:b/>
          <w:color w:val="000000"/>
          <w:spacing w:val="10"/>
          <w:kern w:val="0"/>
          <w:sz w:val="36"/>
          <w:szCs w:val="36"/>
          <w:highlight w:val="none"/>
        </w:rPr>
      </w:pPr>
    </w:p>
    <w:p>
      <w:pPr>
        <w:autoSpaceDE w:val="0"/>
        <w:autoSpaceDN w:val="0"/>
        <w:adjustRightInd w:val="0"/>
        <w:spacing w:line="400" w:lineRule="exact"/>
        <w:jc w:val="center"/>
        <w:rPr>
          <w:rFonts w:hint="eastAsia" w:ascii="宋体" w:hAnsi="宋体" w:eastAsia="宋体" w:cs="宋体"/>
          <w:b/>
          <w:color w:val="000000"/>
          <w:spacing w:val="10"/>
          <w:kern w:val="0"/>
          <w:sz w:val="36"/>
          <w:szCs w:val="36"/>
          <w:highlight w:val="none"/>
        </w:rPr>
      </w:pPr>
      <w:r>
        <w:rPr>
          <w:rFonts w:hint="eastAsia" w:ascii="宋体" w:hAnsi="宋体" w:eastAsia="宋体" w:cs="宋体"/>
          <w:b/>
          <w:color w:val="000000"/>
          <w:spacing w:val="10"/>
          <w:kern w:val="0"/>
          <w:sz w:val="36"/>
          <w:szCs w:val="36"/>
          <w:highlight w:val="none"/>
        </w:rPr>
        <w:t>九、法定代表人身份证明</w:t>
      </w:r>
    </w:p>
    <w:p>
      <w:pPr>
        <w:autoSpaceDE w:val="0"/>
        <w:autoSpaceDN w:val="0"/>
        <w:adjustRightInd w:val="0"/>
        <w:spacing w:line="400" w:lineRule="exact"/>
        <w:ind w:firstLine="585"/>
        <w:jc w:val="center"/>
        <w:rPr>
          <w:rFonts w:hint="eastAsia" w:ascii="宋体" w:hAnsi="宋体" w:eastAsia="宋体" w:cs="宋体"/>
          <w:b/>
          <w:color w:val="000000"/>
          <w:spacing w:val="10"/>
          <w:kern w:val="0"/>
          <w:sz w:val="36"/>
          <w:szCs w:val="36"/>
          <w:highlight w:val="none"/>
        </w:rPr>
      </w:pPr>
    </w:p>
    <w:p>
      <w:pPr>
        <w:spacing w:line="360" w:lineRule="auto"/>
        <w:ind w:firstLine="522" w:firstLineChars="200"/>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法定代表人姓名）在我单位任</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（职务），是我单位的法定代表人，特此证明。</w:t>
      </w:r>
    </w:p>
    <w:p>
      <w:pPr>
        <w:autoSpaceDE w:val="0"/>
        <w:autoSpaceDN w:val="0"/>
        <w:adjustRightInd w:val="0"/>
        <w:spacing w:beforeLines="50" w:line="460" w:lineRule="exact"/>
        <w:ind w:left="5412" w:leftChars="2565"/>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供应商全称（</w:t>
      </w:r>
      <w:r>
        <w:rPr>
          <w:rFonts w:hint="eastAsia" w:ascii="宋体" w:hAnsi="宋体" w:eastAsia="宋体" w:cs="宋体"/>
          <w:color w:val="000000"/>
          <w:sz w:val="24"/>
          <w:szCs w:val="24"/>
          <w:highlight w:val="none"/>
        </w:rPr>
        <w:t>加盖印章</w:t>
      </w:r>
      <w:r>
        <w:rPr>
          <w:rFonts w:hint="eastAsia" w:ascii="宋体" w:hAnsi="宋体" w:eastAsia="宋体" w:cs="宋体"/>
          <w:color w:val="000000"/>
          <w:spacing w:val="10"/>
          <w:kern w:val="0"/>
          <w:sz w:val="24"/>
          <w:szCs w:val="24"/>
          <w:highlight w:val="none"/>
        </w:rPr>
        <w:t>）：</w:t>
      </w:r>
    </w:p>
    <w:p>
      <w:pPr>
        <w:autoSpaceDE w:val="0"/>
        <w:autoSpaceDN w:val="0"/>
        <w:adjustRightInd w:val="0"/>
        <w:spacing w:beforeLines="50" w:line="460" w:lineRule="exact"/>
        <w:ind w:left="5412" w:leftChars="256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地址：</w:t>
      </w:r>
    </w:p>
    <w:p>
      <w:pPr>
        <w:autoSpaceDE w:val="0"/>
        <w:autoSpaceDN w:val="0"/>
        <w:adjustRightInd w:val="0"/>
        <w:spacing w:beforeLines="50" w:line="460" w:lineRule="exact"/>
        <w:ind w:left="5412" w:leftChars="256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日期：</w:t>
      </w:r>
    </w:p>
    <w:p>
      <w:pPr>
        <w:spacing w:line="360" w:lineRule="auto"/>
        <w:rPr>
          <w:rFonts w:hint="eastAsia" w:ascii="宋体" w:hAnsi="宋体" w:eastAsia="宋体" w:cs="宋体"/>
          <w:color w:val="000000"/>
          <w:spacing w:val="10"/>
          <w:kern w:val="0"/>
          <w:sz w:val="24"/>
          <w:szCs w:val="24"/>
          <w:highlight w:val="none"/>
        </w:rPr>
      </w:pPr>
    </w:p>
    <w:p>
      <w:pPr>
        <w:spacing w:line="360" w:lineRule="auto"/>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附：法定代表人身份证复印件</w:t>
      </w:r>
    </w:p>
    <w:tbl>
      <w:tblPr>
        <w:tblStyle w:val="10"/>
        <w:tblW w:w="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tcBorders>
              <w:bottom w:val="single" w:color="auto" w:sz="4" w:space="0"/>
            </w:tcBorders>
            <w:vAlign w:val="center"/>
          </w:tcPr>
          <w:p>
            <w:pPr>
              <w:spacing w:line="360" w:lineRule="auto"/>
              <w:jc w:val="center"/>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法定代表人身份证</w:t>
            </w:r>
            <w:r>
              <w:rPr>
                <w:rFonts w:hint="eastAsia" w:ascii="宋体" w:hAnsi="宋体" w:eastAsia="宋体" w:cs="宋体"/>
                <w:b/>
                <w:color w:val="000000"/>
                <w:spacing w:val="10"/>
                <w:kern w:val="0"/>
                <w:sz w:val="24"/>
                <w:szCs w:val="24"/>
                <w:highlight w:val="none"/>
              </w:rPr>
              <w:t>正面</w:t>
            </w:r>
            <w:r>
              <w:rPr>
                <w:rFonts w:hint="eastAsia" w:ascii="宋体" w:hAnsi="宋体" w:eastAsia="宋体" w:cs="宋体"/>
                <w:color w:val="000000"/>
                <w:spacing w:val="10"/>
                <w:kern w:val="0"/>
                <w:sz w:val="24"/>
                <w:szCs w:val="24"/>
                <w:highlight w:val="none"/>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26" w:type="dxa"/>
            <w:tcBorders>
              <w:left w:val="nil"/>
              <w:right w:val="nil"/>
            </w:tcBorders>
            <w:vAlign w:val="center"/>
          </w:tcPr>
          <w:p>
            <w:pPr>
              <w:spacing w:line="360" w:lineRule="auto"/>
              <w:jc w:val="center"/>
              <w:rPr>
                <w:rFonts w:hint="eastAsia" w:ascii="宋体" w:hAnsi="宋体" w:eastAsia="宋体" w:cs="宋体"/>
                <w:color w:val="000000"/>
                <w:spacing w:val="1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vAlign w:val="center"/>
          </w:tcPr>
          <w:p>
            <w:pPr>
              <w:spacing w:line="360" w:lineRule="auto"/>
              <w:jc w:val="center"/>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法定代表人身份证</w:t>
            </w:r>
            <w:r>
              <w:rPr>
                <w:rFonts w:hint="eastAsia" w:ascii="宋体" w:hAnsi="宋体" w:eastAsia="宋体" w:cs="宋体"/>
                <w:b/>
                <w:color w:val="000000"/>
                <w:spacing w:val="10"/>
                <w:kern w:val="0"/>
                <w:sz w:val="24"/>
                <w:szCs w:val="24"/>
                <w:highlight w:val="none"/>
              </w:rPr>
              <w:t>反面</w:t>
            </w:r>
            <w:r>
              <w:rPr>
                <w:rFonts w:hint="eastAsia" w:ascii="宋体" w:hAnsi="宋体" w:eastAsia="宋体" w:cs="宋体"/>
                <w:color w:val="000000"/>
                <w:spacing w:val="10"/>
                <w:kern w:val="0"/>
                <w:sz w:val="24"/>
                <w:szCs w:val="24"/>
                <w:highlight w:val="none"/>
              </w:rPr>
              <w:t>复印件</w:t>
            </w:r>
          </w:p>
        </w:tc>
      </w:tr>
    </w:tbl>
    <w:p>
      <w:pPr>
        <w:autoSpaceDE w:val="0"/>
        <w:autoSpaceDN w:val="0"/>
        <w:adjustRightInd w:val="0"/>
        <w:spacing w:line="460" w:lineRule="exact"/>
        <w:jc w:val="left"/>
        <w:rPr>
          <w:rFonts w:hint="eastAsia" w:ascii="宋体" w:hAnsi="宋体" w:eastAsia="宋体" w:cs="宋体"/>
          <w:color w:val="000000"/>
          <w:spacing w:val="10"/>
          <w:kern w:val="0"/>
          <w:sz w:val="28"/>
          <w:szCs w:val="28"/>
          <w:highlight w:val="none"/>
        </w:rPr>
      </w:pPr>
    </w:p>
    <w:p>
      <w:pPr>
        <w:spacing w:line="400" w:lineRule="exact"/>
        <w:rPr>
          <w:rFonts w:hint="eastAsia" w:ascii="宋体" w:hAnsi="宋体" w:eastAsia="宋体" w:cs="宋体"/>
          <w:color w:val="000000"/>
          <w:sz w:val="28"/>
          <w:szCs w:val="28"/>
          <w:highlight w:val="none"/>
        </w:rPr>
      </w:pPr>
    </w:p>
    <w:p>
      <w:pPr>
        <w:spacing w:line="400" w:lineRule="exact"/>
        <w:rPr>
          <w:rFonts w:hint="eastAsia" w:ascii="宋体" w:hAnsi="宋体" w:eastAsia="宋体" w:cs="宋体"/>
          <w:color w:val="000000"/>
          <w:sz w:val="28"/>
          <w:szCs w:val="28"/>
          <w:highlight w:val="none"/>
        </w:rPr>
      </w:pPr>
    </w:p>
    <w:p>
      <w:pPr>
        <w:pStyle w:val="9"/>
        <w:rPr>
          <w:rFonts w:hint="eastAsia" w:ascii="宋体" w:hAnsi="宋体" w:eastAsia="宋体" w:cs="宋体"/>
          <w:color w:val="000000"/>
          <w:sz w:val="28"/>
          <w:szCs w:val="28"/>
          <w:highlight w:val="none"/>
        </w:rPr>
      </w:pPr>
    </w:p>
    <w:p>
      <w:pPr>
        <w:autoSpaceDE w:val="0"/>
        <w:autoSpaceDN w:val="0"/>
        <w:adjustRightInd w:val="0"/>
        <w:spacing w:line="400" w:lineRule="exact"/>
        <w:jc w:val="center"/>
        <w:rPr>
          <w:rFonts w:hint="eastAsia" w:ascii="宋体" w:hAnsi="宋体" w:eastAsia="宋体" w:cs="宋体"/>
          <w:b/>
          <w:color w:val="000000"/>
          <w:spacing w:val="10"/>
          <w:kern w:val="0"/>
          <w:sz w:val="36"/>
          <w:szCs w:val="36"/>
          <w:highlight w:val="none"/>
        </w:rPr>
      </w:pPr>
      <w:r>
        <w:rPr>
          <w:rFonts w:hint="eastAsia" w:ascii="宋体" w:hAnsi="宋体" w:eastAsia="宋体" w:cs="宋体"/>
          <w:b/>
          <w:color w:val="000000"/>
          <w:spacing w:val="10"/>
          <w:kern w:val="0"/>
          <w:sz w:val="36"/>
          <w:szCs w:val="36"/>
          <w:highlight w:val="none"/>
        </w:rPr>
        <w:t>十、授权委托书</w:t>
      </w:r>
    </w:p>
    <w:p>
      <w:pPr>
        <w:autoSpaceDE w:val="0"/>
        <w:autoSpaceDN w:val="0"/>
        <w:adjustRightInd w:val="0"/>
        <w:spacing w:line="400" w:lineRule="exact"/>
        <w:ind w:firstLine="585"/>
        <w:jc w:val="center"/>
        <w:rPr>
          <w:rFonts w:hint="eastAsia" w:ascii="宋体" w:hAnsi="宋体" w:eastAsia="宋体" w:cs="宋体"/>
          <w:b/>
          <w:color w:val="000000"/>
          <w:spacing w:val="10"/>
          <w:kern w:val="0"/>
          <w:sz w:val="28"/>
          <w:szCs w:val="28"/>
          <w:highlight w:val="none"/>
        </w:rPr>
      </w:pPr>
    </w:p>
    <w:p>
      <w:pPr>
        <w:spacing w:line="460" w:lineRule="exact"/>
        <w:ind w:firstLine="522" w:firstLineChars="200"/>
        <w:rPr>
          <w:rFonts w:hint="eastAsia" w:ascii="宋体" w:hAnsi="宋体" w:eastAsia="宋体" w:cs="宋体"/>
          <w:b/>
          <w:bCs/>
          <w:color w:val="000000"/>
          <w:spacing w:val="10"/>
          <w:kern w:val="0"/>
          <w:sz w:val="24"/>
          <w:szCs w:val="24"/>
          <w:highlight w:val="none"/>
          <w:u w:val="single"/>
        </w:rPr>
      </w:pPr>
      <w:r>
        <w:rPr>
          <w:rFonts w:hint="eastAsia" w:ascii="宋体" w:hAnsi="宋体" w:eastAsia="宋体" w:cs="宋体"/>
          <w:color w:val="000000"/>
          <w:spacing w:val="10"/>
          <w:kern w:val="0"/>
          <w:sz w:val="24"/>
          <w:szCs w:val="24"/>
          <w:highlight w:val="none"/>
        </w:rPr>
        <w:t>本授权书声明：注册于</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（注册地址）的</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 xml:space="preserve">公司的在下面签字的 </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（法定代表人姓名、职务）代表本公司授权</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 xml:space="preserve">（分支机构）在下面签字的 </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（授权代表的姓名、职务）为本公司的合法代理人，就</w:t>
      </w:r>
      <w:r>
        <w:rPr>
          <w:rFonts w:hint="eastAsia" w:ascii="宋体" w:hAnsi="宋体" w:cs="宋体"/>
          <w:b/>
          <w:bCs/>
          <w:color w:val="000000"/>
          <w:spacing w:val="10"/>
          <w:kern w:val="0"/>
          <w:sz w:val="24"/>
          <w:szCs w:val="24"/>
          <w:u w:val="single"/>
          <w:lang w:eastAsia="zh-CN"/>
        </w:rPr>
        <w:t>济源市公安局交通管理支队深化公安交通集成指挥平台采购项目</w:t>
      </w:r>
      <w:r>
        <w:rPr>
          <w:rFonts w:hint="eastAsia" w:ascii="宋体" w:hAnsi="宋体" w:eastAsia="宋体" w:cs="宋体"/>
          <w:color w:val="000000"/>
          <w:spacing w:val="10"/>
          <w:kern w:val="0"/>
          <w:sz w:val="24"/>
          <w:szCs w:val="24"/>
          <w:highlight w:val="none"/>
        </w:rPr>
        <w:t>的投标及合同的执行、完成和</w:t>
      </w:r>
      <w:r>
        <w:rPr>
          <w:rFonts w:hint="eastAsia" w:ascii="宋体" w:hAnsi="宋体" w:eastAsia="宋体" w:cs="宋体"/>
          <w:color w:val="000000"/>
          <w:spacing w:val="10"/>
          <w:kern w:val="0"/>
          <w:sz w:val="24"/>
          <w:szCs w:val="24"/>
          <w:highlight w:val="none"/>
          <w:lang w:eastAsia="zh-CN"/>
        </w:rPr>
        <w:t>售后服务计划</w:t>
      </w:r>
      <w:r>
        <w:rPr>
          <w:rFonts w:hint="eastAsia" w:ascii="宋体" w:hAnsi="宋体" w:eastAsia="宋体" w:cs="宋体"/>
          <w:color w:val="000000"/>
          <w:spacing w:val="10"/>
          <w:kern w:val="0"/>
          <w:sz w:val="24"/>
          <w:szCs w:val="24"/>
          <w:highlight w:val="none"/>
        </w:rPr>
        <w:t>，以本公司名义处理一切与之有关的事务。</w:t>
      </w:r>
    </w:p>
    <w:p>
      <w:pPr>
        <w:autoSpaceDE w:val="0"/>
        <w:autoSpaceDN w:val="0"/>
        <w:adjustRightInd w:val="0"/>
        <w:spacing w:line="460" w:lineRule="exact"/>
        <w:ind w:firstLine="522" w:firstLineChars="200"/>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本授权书于</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年</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月</w:t>
      </w:r>
      <w:r>
        <w:rPr>
          <w:rFonts w:hint="eastAsia" w:ascii="宋体" w:hAnsi="宋体" w:eastAsia="宋体" w:cs="宋体"/>
          <w:color w:val="000000"/>
          <w:spacing w:val="10"/>
          <w:kern w:val="0"/>
          <w:sz w:val="24"/>
          <w:szCs w:val="24"/>
          <w:highlight w:val="none"/>
          <w:u w:val="single"/>
        </w:rPr>
        <w:t xml:space="preserve">   </w:t>
      </w:r>
      <w:r>
        <w:rPr>
          <w:rFonts w:hint="eastAsia" w:ascii="宋体" w:hAnsi="宋体" w:eastAsia="宋体" w:cs="宋体"/>
          <w:color w:val="000000"/>
          <w:spacing w:val="10"/>
          <w:kern w:val="0"/>
          <w:sz w:val="24"/>
          <w:szCs w:val="24"/>
          <w:highlight w:val="none"/>
        </w:rPr>
        <w:t>日签字生效，特此声明。</w:t>
      </w:r>
    </w:p>
    <w:p>
      <w:pPr>
        <w:autoSpaceDE w:val="0"/>
        <w:autoSpaceDN w:val="0"/>
        <w:adjustRightInd w:val="0"/>
        <w:spacing w:line="460" w:lineRule="exact"/>
        <w:jc w:val="left"/>
        <w:rPr>
          <w:rFonts w:hint="eastAsia" w:ascii="宋体" w:hAnsi="宋体" w:eastAsia="宋体" w:cs="宋体"/>
          <w:color w:val="000000"/>
          <w:spacing w:val="10"/>
          <w:kern w:val="0"/>
          <w:sz w:val="28"/>
          <w:szCs w:val="28"/>
          <w:highlight w:val="none"/>
        </w:rPr>
      </w:pPr>
    </w:p>
    <w:p>
      <w:pPr>
        <w:autoSpaceDE w:val="0"/>
        <w:autoSpaceDN w:val="0"/>
        <w:adjustRightInd w:val="0"/>
        <w:spacing w:line="460" w:lineRule="exact"/>
        <w:jc w:val="left"/>
        <w:rPr>
          <w:rFonts w:hint="eastAsia" w:ascii="宋体" w:hAnsi="宋体" w:eastAsia="宋体" w:cs="宋体"/>
          <w:color w:val="000000"/>
          <w:spacing w:val="10"/>
          <w:kern w:val="0"/>
          <w:sz w:val="28"/>
          <w:szCs w:val="28"/>
          <w:highlight w:val="none"/>
        </w:rPr>
      </w:pPr>
    </w:p>
    <w:p>
      <w:pPr>
        <w:autoSpaceDE w:val="0"/>
        <w:autoSpaceDN w:val="0"/>
        <w:adjustRightInd w:val="0"/>
        <w:spacing w:beforeLines="50" w:line="460" w:lineRule="exact"/>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法定代表人签字或盖章：</w:t>
      </w:r>
    </w:p>
    <w:p>
      <w:pPr>
        <w:autoSpaceDE w:val="0"/>
        <w:autoSpaceDN w:val="0"/>
        <w:adjustRightInd w:val="0"/>
        <w:spacing w:beforeLines="50" w:line="460" w:lineRule="exact"/>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授权代表签字或盖章：</w:t>
      </w:r>
    </w:p>
    <w:p>
      <w:pPr>
        <w:autoSpaceDE w:val="0"/>
        <w:autoSpaceDN w:val="0"/>
        <w:adjustRightInd w:val="0"/>
        <w:spacing w:beforeLines="50" w:line="460" w:lineRule="exact"/>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授权代表职务：</w:t>
      </w:r>
    </w:p>
    <w:p>
      <w:pPr>
        <w:autoSpaceDE w:val="0"/>
        <w:autoSpaceDN w:val="0"/>
        <w:adjustRightInd w:val="0"/>
        <w:spacing w:beforeLines="50" w:line="460" w:lineRule="exact"/>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供应商全称（</w:t>
      </w:r>
      <w:r>
        <w:rPr>
          <w:rFonts w:hint="eastAsia" w:ascii="宋体" w:hAnsi="宋体" w:eastAsia="宋体" w:cs="宋体"/>
          <w:color w:val="000000"/>
          <w:sz w:val="24"/>
          <w:szCs w:val="24"/>
          <w:highlight w:val="none"/>
        </w:rPr>
        <w:t>加盖印章</w:t>
      </w:r>
      <w:r>
        <w:rPr>
          <w:rFonts w:hint="eastAsia" w:ascii="宋体" w:hAnsi="宋体" w:eastAsia="宋体" w:cs="宋体"/>
          <w:color w:val="000000"/>
          <w:spacing w:val="10"/>
          <w:kern w:val="0"/>
          <w:sz w:val="24"/>
          <w:szCs w:val="24"/>
          <w:highlight w:val="none"/>
        </w:rPr>
        <w:t>）：</w:t>
      </w:r>
    </w:p>
    <w:p>
      <w:pPr>
        <w:autoSpaceDE w:val="0"/>
        <w:autoSpaceDN w:val="0"/>
        <w:adjustRightInd w:val="0"/>
        <w:spacing w:beforeLines="50" w:line="4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地址：</w:t>
      </w:r>
    </w:p>
    <w:p>
      <w:pPr>
        <w:autoSpaceDE w:val="0"/>
        <w:autoSpaceDN w:val="0"/>
        <w:adjustRightInd w:val="0"/>
        <w:spacing w:beforeLines="50" w:line="4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日期：</w:t>
      </w:r>
    </w:p>
    <w:p>
      <w:pPr>
        <w:spacing w:line="460" w:lineRule="exact"/>
        <w:rPr>
          <w:rFonts w:hint="eastAsia" w:ascii="宋体" w:hAnsi="宋体" w:eastAsia="宋体" w:cs="宋体"/>
          <w:b/>
          <w:color w:val="000000"/>
          <w:sz w:val="24"/>
          <w:szCs w:val="24"/>
          <w:highlight w:val="none"/>
        </w:rPr>
      </w:pPr>
    </w:p>
    <w:p>
      <w:pPr>
        <w:spacing w:line="400" w:lineRule="exact"/>
        <w:rPr>
          <w:rFonts w:hint="eastAsia" w:ascii="宋体" w:hAnsi="宋体" w:eastAsia="宋体" w:cs="宋体"/>
          <w:b/>
          <w:color w:val="000000"/>
          <w:sz w:val="24"/>
          <w:szCs w:val="24"/>
          <w:highlight w:val="none"/>
        </w:rPr>
      </w:pPr>
    </w:p>
    <w:p>
      <w:pPr>
        <w:jc w:val="center"/>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授权代表身份证复印件粘贴处</w:t>
      </w:r>
    </w:p>
    <w:p>
      <w:pPr>
        <w:spacing w:line="400" w:lineRule="exact"/>
        <w:rPr>
          <w:rFonts w:hint="eastAsia" w:ascii="宋体" w:hAnsi="宋体" w:eastAsia="宋体" w:cs="宋体"/>
          <w:b/>
          <w:color w:val="000000"/>
          <w:sz w:val="30"/>
          <w:szCs w:val="30"/>
          <w:highlight w:val="none"/>
        </w:rPr>
      </w:pPr>
    </w:p>
    <w:p>
      <w:pPr>
        <w:spacing w:line="400" w:lineRule="exact"/>
        <w:rPr>
          <w:rFonts w:hint="eastAsia" w:ascii="宋体" w:hAnsi="宋体" w:eastAsia="宋体" w:cs="宋体"/>
          <w:b/>
          <w:color w:val="000000"/>
          <w:sz w:val="30"/>
          <w:szCs w:val="30"/>
          <w:highlight w:val="none"/>
        </w:rPr>
      </w:pPr>
    </w:p>
    <w:p>
      <w:pPr>
        <w:spacing w:line="400" w:lineRule="exact"/>
        <w:rPr>
          <w:rFonts w:hint="eastAsia" w:ascii="宋体" w:hAnsi="宋体" w:eastAsia="宋体" w:cs="宋体"/>
          <w:b/>
          <w:color w:val="000000"/>
          <w:sz w:val="30"/>
          <w:szCs w:val="30"/>
          <w:highlight w:val="none"/>
        </w:rPr>
      </w:pPr>
    </w:p>
    <w:p>
      <w:pPr>
        <w:spacing w:line="400" w:lineRule="exact"/>
        <w:rPr>
          <w:rFonts w:hint="eastAsia" w:ascii="宋体" w:hAnsi="宋体" w:eastAsia="宋体" w:cs="宋体"/>
          <w:b/>
          <w:color w:val="000000"/>
          <w:sz w:val="30"/>
          <w:szCs w:val="30"/>
          <w:highlight w:val="none"/>
        </w:rPr>
      </w:pPr>
    </w:p>
    <w:p>
      <w:pPr>
        <w:spacing w:line="400" w:lineRule="exact"/>
        <w:rPr>
          <w:rFonts w:hint="eastAsia" w:ascii="宋体" w:hAnsi="宋体" w:eastAsia="宋体" w:cs="宋体"/>
          <w:b/>
          <w:color w:val="000000"/>
          <w:sz w:val="30"/>
          <w:szCs w:val="30"/>
          <w:highlight w:val="none"/>
        </w:rPr>
      </w:pPr>
    </w:p>
    <w:p>
      <w:pPr>
        <w:spacing w:line="400" w:lineRule="exact"/>
        <w:rPr>
          <w:rFonts w:hint="eastAsia" w:ascii="宋体" w:hAnsi="宋体" w:eastAsia="宋体" w:cs="宋体"/>
          <w:b/>
          <w:color w:val="000000"/>
          <w:sz w:val="30"/>
          <w:szCs w:val="30"/>
          <w:highlight w:val="none"/>
        </w:rPr>
      </w:pPr>
    </w:p>
    <w:p>
      <w:pPr>
        <w:spacing w:line="400" w:lineRule="exact"/>
        <w:rPr>
          <w:rFonts w:hint="eastAsia" w:ascii="宋体" w:hAnsi="宋体" w:eastAsia="宋体" w:cs="宋体"/>
          <w:b/>
          <w:color w:val="000000"/>
          <w:sz w:val="30"/>
          <w:szCs w:val="30"/>
          <w:highlight w:val="none"/>
        </w:rPr>
      </w:pPr>
    </w:p>
    <w:p>
      <w:pPr>
        <w:spacing w:line="400" w:lineRule="exact"/>
        <w:rPr>
          <w:rFonts w:hint="eastAsia" w:ascii="宋体" w:hAnsi="宋体" w:eastAsia="宋体" w:cs="宋体"/>
          <w:b/>
          <w:color w:val="000000"/>
          <w:sz w:val="30"/>
          <w:szCs w:val="30"/>
          <w:highlight w:val="none"/>
        </w:rPr>
      </w:pPr>
    </w:p>
    <w:p>
      <w:pPr>
        <w:pStyle w:val="17"/>
        <w:ind w:left="0" w:leftChars="0" w:firstLine="0" w:firstLineChars="0"/>
        <w:rPr>
          <w:rFonts w:hint="eastAsia" w:ascii="宋体" w:hAnsi="宋体" w:eastAsia="宋体" w:cs="宋体"/>
          <w:color w:val="000000"/>
        </w:rPr>
      </w:pPr>
    </w:p>
    <w:p>
      <w:pPr>
        <w:jc w:val="center"/>
        <w:rPr>
          <w:rFonts w:hint="eastAsia" w:ascii="宋体" w:hAnsi="宋体" w:eastAsia="宋体" w:cs="宋体"/>
          <w:b/>
          <w:color w:val="000000"/>
          <w:spacing w:val="10"/>
          <w:kern w:val="0"/>
          <w:sz w:val="36"/>
          <w:szCs w:val="36"/>
          <w:highlight w:val="none"/>
        </w:rPr>
      </w:pPr>
    </w:p>
    <w:p>
      <w:pPr>
        <w:jc w:val="center"/>
        <w:rPr>
          <w:rFonts w:hint="eastAsia" w:ascii="宋体" w:hAnsi="宋体" w:eastAsia="宋体" w:cs="宋体"/>
          <w:b/>
          <w:bCs/>
          <w:color w:val="000000"/>
          <w:sz w:val="36"/>
          <w:szCs w:val="36"/>
          <w:highlight w:val="none"/>
        </w:rPr>
      </w:pPr>
      <w:r>
        <w:rPr>
          <w:rFonts w:hint="eastAsia" w:ascii="宋体" w:hAnsi="宋体" w:eastAsia="宋体" w:cs="宋体"/>
          <w:b/>
          <w:color w:val="000000"/>
          <w:spacing w:val="10"/>
          <w:kern w:val="0"/>
          <w:sz w:val="36"/>
          <w:szCs w:val="36"/>
          <w:highlight w:val="none"/>
        </w:rPr>
        <w:t>十一、供应商承诺函</w:t>
      </w:r>
    </w:p>
    <w:p>
      <w:pPr>
        <w:rPr>
          <w:rFonts w:hint="eastAsia" w:ascii="宋体" w:hAnsi="宋体" w:eastAsia="宋体" w:cs="宋体"/>
          <w:b/>
          <w:bCs/>
          <w:color w:val="000000"/>
          <w:sz w:val="32"/>
          <w:szCs w:val="32"/>
          <w:highlight w:val="none"/>
        </w:rPr>
      </w:pPr>
    </w:p>
    <w:p>
      <w:pPr>
        <w:spacing w:line="480" w:lineRule="exact"/>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u w:val="single"/>
          <w:lang w:eastAsia="zh-CN"/>
        </w:rPr>
        <w:t>济源市公安局交通管理支队</w:t>
      </w:r>
      <w:r>
        <w:rPr>
          <w:rFonts w:hint="eastAsia" w:ascii="宋体" w:hAnsi="宋体" w:eastAsia="宋体" w:cs="宋体"/>
          <w:b/>
          <w:bCs/>
          <w:color w:val="000000"/>
          <w:sz w:val="24"/>
          <w:szCs w:val="24"/>
          <w:highlight w:val="none"/>
        </w:rPr>
        <w:t>：</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w:t>
      </w:r>
      <w:r>
        <w:rPr>
          <w:rFonts w:hint="eastAsia" w:ascii="宋体" w:hAnsi="宋体" w:eastAsia="宋体" w:cs="宋体"/>
          <w:color w:val="000000"/>
          <w:sz w:val="24"/>
          <w:szCs w:val="24"/>
          <w:highlight w:val="none"/>
          <w:u w:val="single"/>
        </w:rPr>
        <w:t xml:space="preserve"> （姓名） </w:t>
      </w: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（投标单位名称） </w:t>
      </w:r>
      <w:r>
        <w:rPr>
          <w:rFonts w:hint="eastAsia" w:ascii="宋体" w:hAnsi="宋体" w:eastAsia="宋体" w:cs="宋体"/>
          <w:color w:val="000000"/>
          <w:sz w:val="24"/>
          <w:szCs w:val="24"/>
          <w:highlight w:val="none"/>
        </w:rPr>
        <w:t>的法定代表人，现代表我及公司对参与贵</w:t>
      </w:r>
      <w:r>
        <w:rPr>
          <w:rFonts w:hint="eastAsia" w:ascii="宋体" w:hAnsi="宋体" w:cs="宋体"/>
          <w:color w:val="000000"/>
          <w:sz w:val="24"/>
          <w:szCs w:val="24"/>
          <w:highlight w:val="none"/>
          <w:lang w:eastAsia="zh-CN"/>
        </w:rPr>
        <w:t>单位</w:t>
      </w:r>
      <w:r>
        <w:rPr>
          <w:rFonts w:hint="eastAsia" w:ascii="宋体" w:hAnsi="宋体" w:eastAsia="宋体" w:cs="宋体"/>
          <w:color w:val="000000"/>
          <w:sz w:val="24"/>
          <w:szCs w:val="24"/>
          <w:highlight w:val="none"/>
        </w:rPr>
        <w:t>的</w:t>
      </w:r>
      <w:r>
        <w:rPr>
          <w:rFonts w:hint="eastAsia" w:ascii="宋体" w:hAnsi="宋体" w:cs="宋体"/>
          <w:b/>
          <w:bCs/>
          <w:color w:val="000000"/>
          <w:spacing w:val="10"/>
          <w:kern w:val="0"/>
          <w:sz w:val="24"/>
          <w:szCs w:val="24"/>
          <w:u w:val="single"/>
          <w:lang w:eastAsia="zh-CN"/>
        </w:rPr>
        <w:t>济源市公安局交通管理支队深化公安交通集成指挥平台采购项目</w:t>
      </w:r>
      <w:r>
        <w:rPr>
          <w:rFonts w:hint="eastAsia" w:ascii="宋体" w:hAnsi="宋体" w:eastAsia="宋体" w:cs="宋体"/>
          <w:color w:val="000000"/>
          <w:sz w:val="24"/>
          <w:szCs w:val="24"/>
          <w:highlight w:val="none"/>
        </w:rPr>
        <w:t>采购项目作如下承诺：</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保证我方参与投标所提供的资料全部真实有效，如有虚假资料情况，我公司将主动放弃中标权利，并承担由此给业主造成的法律责任及经济损失。如已签订采购合同，业主有权随时单方面提出解除合同，且不做任何经济补偿、赔偿。</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2、如我方中标，我们保证中标产品符合贵</w:t>
      </w:r>
      <w:r>
        <w:rPr>
          <w:rFonts w:hint="eastAsia" w:ascii="宋体" w:hAnsi="宋体" w:eastAsia="宋体" w:cs="宋体"/>
          <w:color w:val="000000"/>
          <w:sz w:val="24"/>
          <w:szCs w:val="24"/>
          <w:highlight w:val="none"/>
          <w:lang w:eastAsia="zh-CN"/>
        </w:rPr>
        <w:t>院</w:t>
      </w:r>
      <w:r>
        <w:rPr>
          <w:rFonts w:hint="eastAsia" w:ascii="宋体" w:hAnsi="宋体" w:eastAsia="宋体" w:cs="宋体"/>
          <w:color w:val="000000"/>
          <w:sz w:val="24"/>
          <w:szCs w:val="24"/>
          <w:highlight w:val="none"/>
        </w:rPr>
        <w:t>的使用要求，并承诺若出现开箱验收以及使用后发现不符合贵</w:t>
      </w:r>
      <w:r>
        <w:rPr>
          <w:rFonts w:hint="eastAsia" w:ascii="宋体" w:hAnsi="宋体" w:eastAsia="宋体" w:cs="宋体"/>
          <w:color w:val="000000"/>
          <w:sz w:val="24"/>
          <w:szCs w:val="24"/>
          <w:highlight w:val="none"/>
          <w:lang w:eastAsia="zh-CN"/>
        </w:rPr>
        <w:t>院</w:t>
      </w:r>
      <w:r>
        <w:rPr>
          <w:rFonts w:hint="eastAsia" w:ascii="宋体" w:hAnsi="宋体" w:eastAsia="宋体" w:cs="宋体"/>
          <w:color w:val="000000"/>
          <w:sz w:val="24"/>
          <w:szCs w:val="24"/>
          <w:highlight w:val="none"/>
        </w:rPr>
        <w:t>使用要求的，将承担相应法律责任并无条件接受退货且不需要进行任何经济补偿、赔偿。</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3、如我方中标，我方保证严格按照招标文件、投标文件等资料、附件内容履行相关义务，否则我方愿承担经济赔偿等相应的法律责任。</w:t>
      </w:r>
    </w:p>
    <w:p>
      <w:pPr>
        <w:spacing w:line="480" w:lineRule="exact"/>
        <w:rPr>
          <w:rFonts w:hint="eastAsia" w:ascii="宋体" w:hAnsi="宋体" w:eastAsia="宋体" w:cs="宋体"/>
          <w:color w:val="000000"/>
          <w:sz w:val="24"/>
          <w:szCs w:val="24"/>
          <w:highlight w:val="none"/>
        </w:rPr>
      </w:pPr>
    </w:p>
    <w:p>
      <w:pPr>
        <w:ind w:firstLine="482"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供应商全称:(加盖印章)</w:t>
      </w: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w:t>
      </w: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widowControl w:val="0"/>
        <w:wordWrap/>
        <w:adjustRightInd/>
        <w:snapToGrid/>
        <w:spacing w:line="400" w:lineRule="exact"/>
        <w:ind w:firstLine="0" w:firstLineChars="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年   月  日 </w:t>
      </w:r>
    </w:p>
    <w:p>
      <w:pPr>
        <w:widowControl w:val="0"/>
        <w:wordWrap/>
        <w:adjustRightInd/>
        <w:snapToGrid/>
        <w:spacing w:line="400" w:lineRule="exact"/>
        <w:ind w:firstLine="0" w:firstLineChars="0"/>
        <w:jc w:val="center"/>
        <w:textAlignment w:val="auto"/>
        <w:rPr>
          <w:rFonts w:hint="eastAsia" w:ascii="宋体" w:hAnsi="宋体" w:eastAsia="宋体" w:cs="宋体"/>
          <w:color w:val="000000"/>
          <w:sz w:val="24"/>
          <w:szCs w:val="24"/>
          <w:highlight w:val="none"/>
        </w:rPr>
      </w:pPr>
    </w:p>
    <w:p>
      <w:pPr>
        <w:widowControl w:val="0"/>
        <w:wordWrap/>
        <w:adjustRightInd/>
        <w:snapToGrid/>
        <w:spacing w:line="400" w:lineRule="exact"/>
        <w:ind w:firstLine="0" w:firstLineChars="0"/>
        <w:jc w:val="center"/>
        <w:textAlignment w:val="auto"/>
        <w:rPr>
          <w:rFonts w:hint="eastAsia" w:ascii="宋体" w:hAnsi="宋体" w:eastAsia="宋体" w:cs="宋体"/>
          <w:b/>
          <w:sz w:val="36"/>
          <w:szCs w:val="36"/>
        </w:rPr>
      </w:pPr>
      <w:r>
        <w:rPr>
          <w:rFonts w:hint="eastAsia" w:ascii="宋体" w:hAnsi="宋体" w:eastAsia="宋体" w:cs="宋体"/>
          <w:b/>
          <w:color w:val="000000"/>
          <w:sz w:val="24"/>
          <w:szCs w:val="24"/>
          <w:highlight w:val="none"/>
        </w:rPr>
        <w:br w:type="page"/>
      </w:r>
      <w:r>
        <w:rPr>
          <w:rFonts w:hint="eastAsia" w:ascii="宋体" w:hAnsi="宋体" w:eastAsia="宋体" w:cs="宋体"/>
          <w:b/>
          <w:sz w:val="36"/>
          <w:szCs w:val="36"/>
        </w:rPr>
        <w:t>十二、技术方案</w:t>
      </w:r>
    </w:p>
    <w:p>
      <w:pPr>
        <w:pStyle w:val="20"/>
        <w:tabs>
          <w:tab w:val="left" w:pos="606"/>
        </w:tabs>
        <w:ind w:left="0" w:leftChars="0" w:firstLine="562" w:firstLineChars="200"/>
        <w:rPr>
          <w:rFonts w:hint="eastAsia" w:ascii="宋体" w:hAnsi="宋体" w:eastAsia="宋体" w:cs="宋体"/>
          <w:b/>
          <w:bCs/>
          <w:sz w:val="28"/>
          <w:szCs w:val="28"/>
        </w:rPr>
      </w:pPr>
    </w:p>
    <w:p>
      <w:pPr>
        <w:pStyle w:val="20"/>
        <w:widowControl w:val="0"/>
        <w:tabs>
          <w:tab w:val="left" w:pos="606"/>
        </w:tabs>
        <w:wordWrap/>
        <w:adjustRightInd/>
        <w:snapToGrid/>
        <w:spacing w:after="0" w:line="440" w:lineRule="exact"/>
        <w:ind w:left="0" w:leftChars="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以招标文件第三部分“招标项目采购需求”为基础供应商提供包含但不限于以下方案；</w:t>
      </w:r>
    </w:p>
    <w:p>
      <w:pPr>
        <w:pStyle w:val="20"/>
        <w:widowControl w:val="0"/>
        <w:tabs>
          <w:tab w:val="left" w:pos="606"/>
        </w:tabs>
        <w:wordWrap/>
        <w:adjustRightInd/>
        <w:snapToGrid/>
        <w:spacing w:after="0" w:line="440" w:lineRule="exact"/>
        <w:ind w:left="0" w:leftChars="0" w:firstLine="562"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本项目技术方案</w:t>
      </w:r>
      <w:r>
        <w:rPr>
          <w:rFonts w:hint="eastAsia" w:ascii="宋体" w:hAnsi="宋体" w:eastAsia="宋体" w:cs="宋体"/>
          <w:b w:val="0"/>
          <w:bCs w:val="0"/>
          <w:sz w:val="28"/>
          <w:szCs w:val="28"/>
          <w:lang w:eastAsia="zh-CN"/>
        </w:rPr>
        <w:t>；</w:t>
      </w:r>
    </w:p>
    <w:p>
      <w:pPr>
        <w:pStyle w:val="20"/>
        <w:widowControl w:val="0"/>
        <w:tabs>
          <w:tab w:val="left" w:pos="606"/>
        </w:tabs>
        <w:wordWrap/>
        <w:adjustRightInd/>
        <w:snapToGrid/>
        <w:spacing w:after="0" w:line="440" w:lineRule="exact"/>
        <w:ind w:left="0" w:leftChars="0" w:firstLine="562"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2、工期响应</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项目进度安排、实施人员配置、软硬件系统的安装、调优、实施</w:t>
      </w:r>
      <w:r>
        <w:rPr>
          <w:rFonts w:hint="eastAsia" w:ascii="宋体" w:hAnsi="宋体" w:eastAsia="宋体" w:cs="宋体"/>
          <w:b w:val="0"/>
          <w:bCs w:val="0"/>
          <w:sz w:val="28"/>
          <w:szCs w:val="28"/>
          <w:lang w:eastAsia="zh-CN"/>
        </w:rPr>
        <w:t>；</w:t>
      </w:r>
    </w:p>
    <w:p>
      <w:pPr>
        <w:widowControl w:val="0"/>
        <w:wordWrap/>
        <w:adjustRightInd/>
        <w:snapToGrid/>
        <w:spacing w:line="440" w:lineRule="exact"/>
        <w:ind w:firstLine="562" w:firstLineChars="20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售后服务体系</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售后</w:t>
      </w:r>
      <w:r>
        <w:rPr>
          <w:rFonts w:hint="eastAsia" w:ascii="宋体" w:hAnsi="宋体" w:eastAsia="宋体" w:cs="宋体"/>
          <w:b w:val="0"/>
          <w:bCs w:val="0"/>
          <w:sz w:val="28"/>
          <w:szCs w:val="28"/>
          <w:lang w:eastAsia="zh-CN"/>
        </w:rPr>
        <w:t>服务人员安排、</w:t>
      </w:r>
      <w:r>
        <w:rPr>
          <w:rFonts w:hint="eastAsia" w:ascii="宋体" w:hAnsi="宋体" w:eastAsia="宋体" w:cs="宋体"/>
          <w:b w:val="0"/>
          <w:bCs w:val="0"/>
          <w:sz w:val="28"/>
          <w:szCs w:val="28"/>
          <w:lang w:val="en-US" w:eastAsia="zh-CN"/>
        </w:rPr>
        <w:t>服务</w:t>
      </w:r>
      <w:r>
        <w:rPr>
          <w:rFonts w:hint="eastAsia" w:ascii="宋体" w:hAnsi="宋体" w:eastAsia="宋体" w:cs="宋体"/>
          <w:b w:val="0"/>
          <w:bCs w:val="0"/>
          <w:sz w:val="28"/>
          <w:szCs w:val="28"/>
        </w:rPr>
        <w:t>响应时间、</w:t>
      </w:r>
      <w:r>
        <w:rPr>
          <w:rFonts w:hint="eastAsia" w:ascii="宋体" w:hAnsi="宋体" w:eastAsia="宋体" w:cs="宋体"/>
          <w:b w:val="0"/>
          <w:bCs w:val="0"/>
          <w:sz w:val="28"/>
          <w:szCs w:val="28"/>
          <w:lang w:eastAsia="zh-CN"/>
        </w:rPr>
        <w:t>服务便利性</w:t>
      </w:r>
      <w:r>
        <w:rPr>
          <w:rFonts w:hint="eastAsia" w:ascii="宋体" w:hAnsi="宋体" w:eastAsia="宋体" w:cs="宋体"/>
          <w:b w:val="0"/>
          <w:bCs w:val="0"/>
          <w:sz w:val="28"/>
          <w:szCs w:val="28"/>
          <w:lang w:val="en-US" w:eastAsia="zh-CN"/>
        </w:rPr>
        <w:t>和</w:t>
      </w:r>
      <w:r>
        <w:rPr>
          <w:rFonts w:hint="eastAsia" w:ascii="宋体" w:hAnsi="宋体" w:eastAsia="宋体" w:cs="宋体"/>
          <w:b w:val="0"/>
          <w:bCs w:val="0"/>
          <w:sz w:val="28"/>
          <w:szCs w:val="28"/>
          <w:lang w:eastAsia="zh-CN"/>
        </w:rPr>
        <w:t>保证措施</w:t>
      </w:r>
    </w:p>
    <w:p>
      <w:pPr>
        <w:pStyle w:val="5"/>
        <w:jc w:val="both"/>
        <w:rPr>
          <w:rFonts w:hint="eastAsia"/>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spacing w:line="400" w:lineRule="exact"/>
        <w:ind w:firstLine="2235" w:firstLineChars="796"/>
        <w:jc w:val="center"/>
        <w:rPr>
          <w:rFonts w:hint="eastAsia" w:ascii="宋体" w:hAnsi="宋体" w:eastAsia="宋体" w:cs="宋体"/>
          <w:b w:val="0"/>
          <w:bCs w:val="0"/>
          <w:sz w:val="28"/>
          <w:szCs w:val="28"/>
          <w:lang w:eastAsia="zh-CN"/>
        </w:rPr>
      </w:pPr>
    </w:p>
    <w:p>
      <w:pPr>
        <w:pStyle w:val="2"/>
        <w:rPr>
          <w:rFonts w:hint="eastAsia" w:ascii="宋体" w:hAnsi="宋体" w:eastAsia="宋体" w:cs="宋体"/>
          <w:b w:val="0"/>
          <w:bCs w:val="0"/>
          <w:sz w:val="28"/>
          <w:szCs w:val="28"/>
          <w:lang w:eastAsia="zh-CN"/>
        </w:rPr>
      </w:pPr>
    </w:p>
    <w:p>
      <w:pPr>
        <w:pStyle w:val="14"/>
        <w:rPr>
          <w:rFonts w:hint="eastAsia"/>
          <w:lang w:eastAsia="zh-CN"/>
        </w:rPr>
      </w:pPr>
    </w:p>
    <w:p>
      <w:pPr>
        <w:widowControl w:val="0"/>
        <w:wordWrap/>
        <w:adjustRightInd/>
        <w:snapToGrid/>
        <w:spacing w:line="400" w:lineRule="exact"/>
        <w:ind w:firstLine="0" w:firstLineChars="0"/>
        <w:jc w:val="center"/>
        <w:textAlignment w:val="auto"/>
        <w:rPr>
          <w:rFonts w:hint="eastAsia" w:ascii="宋体" w:hAnsi="宋体" w:eastAsia="宋体" w:cs="宋体"/>
          <w:color w:val="000000"/>
          <w:spacing w:val="10"/>
          <w:kern w:val="0"/>
          <w:sz w:val="36"/>
          <w:szCs w:val="36"/>
          <w:highlight w:val="none"/>
        </w:rPr>
      </w:pPr>
      <w:r>
        <w:rPr>
          <w:rFonts w:hint="eastAsia" w:ascii="宋体" w:hAnsi="宋体" w:eastAsia="宋体" w:cs="宋体"/>
          <w:b/>
          <w:color w:val="000000"/>
          <w:sz w:val="36"/>
          <w:szCs w:val="36"/>
          <w:highlight w:val="none"/>
        </w:rPr>
        <w:t>十</w:t>
      </w:r>
      <w:r>
        <w:rPr>
          <w:rFonts w:hint="eastAsia" w:ascii="宋体" w:hAnsi="宋体" w:cs="宋体"/>
          <w:b/>
          <w:color w:val="000000"/>
          <w:sz w:val="36"/>
          <w:szCs w:val="36"/>
          <w:highlight w:val="none"/>
          <w:lang w:eastAsia="zh-CN"/>
        </w:rPr>
        <w:t>三</w:t>
      </w:r>
      <w:r>
        <w:rPr>
          <w:rFonts w:hint="eastAsia" w:ascii="宋体" w:hAnsi="宋体" w:eastAsia="宋体" w:cs="宋体"/>
          <w:b/>
          <w:color w:val="000000"/>
          <w:sz w:val="36"/>
          <w:szCs w:val="36"/>
          <w:highlight w:val="none"/>
        </w:rPr>
        <w:t>、</w:t>
      </w:r>
      <w:r>
        <w:rPr>
          <w:rFonts w:hint="eastAsia" w:ascii="宋体" w:hAnsi="宋体" w:eastAsia="宋体" w:cs="宋体"/>
          <w:b/>
          <w:bCs/>
          <w:color w:val="000000"/>
          <w:sz w:val="36"/>
          <w:szCs w:val="36"/>
          <w:highlight w:val="none"/>
        </w:rPr>
        <w:t>技术说明及相关证明材料</w:t>
      </w:r>
    </w:p>
    <w:p>
      <w:pPr>
        <w:spacing w:line="460" w:lineRule="exact"/>
        <w:ind w:left="567"/>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　 </w:t>
      </w:r>
    </w:p>
    <w:p>
      <w:pPr>
        <w:spacing w:line="460" w:lineRule="exact"/>
        <w:ind w:left="567"/>
        <w:rPr>
          <w:rFonts w:hint="eastAsia" w:ascii="宋体" w:hAnsi="宋体" w:eastAsia="宋体" w:cs="宋体"/>
          <w:b w:val="0"/>
          <w:bCs/>
          <w:color w:val="000000"/>
          <w:spacing w:val="10"/>
          <w:kern w:val="0"/>
          <w:sz w:val="24"/>
          <w:szCs w:val="24"/>
          <w:highlight w:val="none"/>
        </w:rPr>
      </w:pPr>
      <w:r>
        <w:rPr>
          <w:rFonts w:hint="eastAsia" w:ascii="宋体" w:hAnsi="宋体" w:eastAsia="宋体" w:cs="宋体"/>
          <w:color w:val="000000"/>
          <w:kern w:val="0"/>
          <w:sz w:val="28"/>
          <w:szCs w:val="28"/>
          <w:highlight w:val="none"/>
        </w:rPr>
        <w:t xml:space="preserve">    </w:t>
      </w:r>
      <w:r>
        <w:rPr>
          <w:rFonts w:hint="eastAsia" w:ascii="宋体" w:hAnsi="宋体" w:eastAsia="宋体" w:cs="宋体"/>
          <w:color w:val="000000"/>
          <w:kern w:val="0"/>
          <w:sz w:val="24"/>
          <w:szCs w:val="24"/>
          <w:highlight w:val="none"/>
        </w:rPr>
        <w:t>供应商需提供(不仅限于)与本项目技术及参数的相关证明文件，如宣传彩页、技术白皮书、检测报告、专利证明等公开发行发布及能证明所供产品技术性能参数的相关资料或文件</w:t>
      </w:r>
      <w:r>
        <w:rPr>
          <w:rFonts w:hint="eastAsia" w:ascii="宋体" w:hAnsi="宋体" w:eastAsia="宋体" w:cs="宋体"/>
          <w:b w:val="0"/>
          <w:bCs/>
          <w:color w:val="000000"/>
          <w:sz w:val="24"/>
          <w:szCs w:val="24"/>
          <w:highlight w:val="none"/>
        </w:rPr>
        <w:t>。</w:t>
      </w:r>
    </w:p>
    <w:p>
      <w:pPr>
        <w:autoSpaceDE w:val="0"/>
        <w:autoSpaceDN w:val="0"/>
        <w:adjustRightInd w:val="0"/>
        <w:spacing w:line="460" w:lineRule="exact"/>
        <w:ind w:firstLine="510" w:firstLineChars="196"/>
        <w:jc w:val="left"/>
        <w:rPr>
          <w:rFonts w:hint="eastAsia" w:ascii="宋体" w:hAnsi="宋体" w:eastAsia="宋体" w:cs="宋体"/>
          <w:color w:val="000000"/>
          <w:spacing w:val="10"/>
          <w:kern w:val="0"/>
          <w:sz w:val="24"/>
          <w:szCs w:val="24"/>
          <w:highlight w:val="none"/>
        </w:rPr>
      </w:pPr>
    </w:p>
    <w:p>
      <w:pPr>
        <w:autoSpaceDE w:val="0"/>
        <w:autoSpaceDN w:val="0"/>
        <w:adjustRightInd w:val="0"/>
        <w:spacing w:line="460" w:lineRule="exact"/>
        <w:ind w:firstLine="510" w:firstLineChars="196"/>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rPr>
        <w:t>注：证明文件可以是文字资料、图纸和数据，并应提供：</w:t>
      </w:r>
    </w:p>
    <w:p>
      <w:pPr>
        <w:autoSpaceDE w:val="0"/>
        <w:autoSpaceDN w:val="0"/>
        <w:adjustRightInd w:val="0"/>
        <w:spacing w:line="460" w:lineRule="exact"/>
        <w:ind w:firstLine="510" w:firstLineChars="196"/>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lang w:val="en-US" w:eastAsia="zh-CN"/>
        </w:rPr>
        <w:t>1</w:t>
      </w:r>
      <w:r>
        <w:rPr>
          <w:rFonts w:hint="eastAsia" w:ascii="宋体" w:hAnsi="宋体" w:eastAsia="宋体" w:cs="宋体"/>
          <w:color w:val="000000"/>
          <w:spacing w:val="10"/>
          <w:kern w:val="0"/>
          <w:sz w:val="24"/>
          <w:szCs w:val="24"/>
          <w:highlight w:val="none"/>
        </w:rPr>
        <w:t>、货物主要技术指标和性能的详细描述；</w:t>
      </w:r>
    </w:p>
    <w:p>
      <w:pPr>
        <w:autoSpaceDE w:val="0"/>
        <w:autoSpaceDN w:val="0"/>
        <w:adjustRightInd w:val="0"/>
        <w:spacing w:line="460" w:lineRule="exact"/>
        <w:ind w:firstLine="510" w:firstLineChars="196"/>
        <w:jc w:val="left"/>
        <w:rPr>
          <w:rFonts w:hint="eastAsia" w:ascii="宋体" w:hAnsi="宋体" w:eastAsia="宋体" w:cs="宋体"/>
          <w:color w:val="000000"/>
          <w:spacing w:val="10"/>
          <w:kern w:val="0"/>
          <w:sz w:val="24"/>
          <w:szCs w:val="24"/>
          <w:highlight w:val="none"/>
        </w:rPr>
      </w:pPr>
      <w:r>
        <w:rPr>
          <w:rFonts w:hint="eastAsia" w:ascii="宋体" w:hAnsi="宋体" w:eastAsia="宋体" w:cs="宋体"/>
          <w:color w:val="000000"/>
          <w:spacing w:val="10"/>
          <w:kern w:val="0"/>
          <w:sz w:val="24"/>
          <w:szCs w:val="24"/>
          <w:highlight w:val="none"/>
          <w:lang w:val="en-US" w:eastAsia="zh-CN"/>
        </w:rPr>
        <w:t>2</w:t>
      </w:r>
      <w:r>
        <w:rPr>
          <w:rFonts w:hint="eastAsia" w:ascii="宋体" w:hAnsi="宋体" w:eastAsia="宋体" w:cs="宋体"/>
          <w:color w:val="000000"/>
          <w:spacing w:val="10"/>
          <w:kern w:val="0"/>
          <w:sz w:val="24"/>
          <w:szCs w:val="24"/>
          <w:highlight w:val="none"/>
        </w:rPr>
        <w:t>、保证货物正常和连续运转期间所需的所有备件和专用工具的详细清单，包括其价格和供货来源资料。</w:t>
      </w:r>
    </w:p>
    <w:p>
      <w:pPr>
        <w:autoSpaceDE w:val="0"/>
        <w:autoSpaceDN w:val="0"/>
        <w:adjustRightInd w:val="0"/>
        <w:spacing w:line="460" w:lineRule="exact"/>
        <w:ind w:firstLine="510" w:firstLineChars="196"/>
        <w:jc w:val="left"/>
        <w:rPr>
          <w:rFonts w:hint="eastAsia" w:ascii="宋体" w:hAnsi="宋体" w:eastAsia="宋体" w:cs="宋体"/>
          <w:color w:val="000000"/>
          <w:spacing w:val="10"/>
          <w:kern w:val="0"/>
          <w:sz w:val="24"/>
          <w:szCs w:val="24"/>
          <w:highlight w:val="none"/>
        </w:rPr>
      </w:pPr>
    </w:p>
    <w:p>
      <w:pPr>
        <w:autoSpaceDE w:val="0"/>
        <w:autoSpaceDN w:val="0"/>
        <w:adjustRightInd w:val="0"/>
        <w:spacing w:line="460" w:lineRule="exact"/>
        <w:ind w:firstLine="589" w:firstLineChars="196"/>
        <w:jc w:val="left"/>
        <w:rPr>
          <w:rFonts w:hint="eastAsia" w:ascii="宋体" w:hAnsi="宋体" w:eastAsia="宋体" w:cs="宋体"/>
          <w:color w:val="000000"/>
          <w:spacing w:val="10"/>
          <w:kern w:val="0"/>
          <w:sz w:val="28"/>
          <w:szCs w:val="28"/>
          <w:highlight w:val="none"/>
        </w:rPr>
      </w:pPr>
    </w:p>
    <w:p>
      <w:pPr>
        <w:spacing w:line="460" w:lineRule="exact"/>
        <w:rPr>
          <w:rFonts w:hint="eastAsia" w:ascii="宋体" w:hAnsi="宋体" w:eastAsia="宋体" w:cs="宋体"/>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pStyle w:val="9"/>
        <w:rPr>
          <w:rFonts w:hint="eastAsia" w:ascii="宋体" w:hAnsi="宋体" w:eastAsia="宋体" w:cs="宋体"/>
          <w:b/>
          <w:color w:val="000000"/>
          <w:sz w:val="28"/>
          <w:szCs w:val="28"/>
          <w:highlight w:val="none"/>
        </w:rPr>
      </w:pPr>
    </w:p>
    <w:p>
      <w:pPr>
        <w:pStyle w:val="9"/>
        <w:rPr>
          <w:rFonts w:hint="eastAsia" w:ascii="宋体" w:hAnsi="宋体" w:eastAsia="宋体" w:cs="宋体"/>
          <w:b/>
          <w:color w:val="000000"/>
          <w:sz w:val="28"/>
          <w:szCs w:val="28"/>
          <w:highlight w:val="none"/>
        </w:rPr>
      </w:pPr>
    </w:p>
    <w:p>
      <w:pPr>
        <w:spacing w:line="460" w:lineRule="exact"/>
        <w:rPr>
          <w:rFonts w:hint="eastAsia" w:ascii="宋体" w:hAnsi="宋体" w:eastAsia="宋体" w:cs="宋体"/>
          <w:b/>
          <w:color w:val="000000"/>
          <w:sz w:val="28"/>
          <w:szCs w:val="28"/>
          <w:highlight w:val="none"/>
        </w:rPr>
      </w:pPr>
    </w:p>
    <w:p>
      <w:pPr>
        <w:pStyle w:val="22"/>
        <w:rPr>
          <w:rFonts w:hint="eastAsia" w:ascii="宋体" w:hAnsi="宋体" w:eastAsia="宋体" w:cs="宋体"/>
          <w:b/>
          <w:color w:val="000000"/>
          <w:sz w:val="28"/>
          <w:szCs w:val="28"/>
          <w:highlight w:val="none"/>
        </w:rPr>
      </w:pPr>
    </w:p>
    <w:p>
      <w:pPr>
        <w:pStyle w:val="22"/>
        <w:rPr>
          <w:rFonts w:hint="eastAsia" w:ascii="宋体" w:hAnsi="宋体" w:eastAsia="宋体" w:cs="宋体"/>
          <w:b/>
          <w:color w:val="000000"/>
          <w:sz w:val="28"/>
          <w:szCs w:val="28"/>
          <w:highlight w:val="none"/>
        </w:rPr>
      </w:pPr>
    </w:p>
    <w:p>
      <w:pPr>
        <w:pStyle w:val="22"/>
        <w:rPr>
          <w:rFonts w:hint="eastAsia" w:ascii="宋体" w:hAnsi="宋体" w:eastAsia="宋体" w:cs="宋体"/>
          <w:b/>
          <w:color w:val="000000"/>
          <w:sz w:val="28"/>
          <w:szCs w:val="28"/>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color w:val="auto"/>
          <w:kern w:val="0"/>
          <w:sz w:val="36"/>
          <w:szCs w:val="36"/>
          <w:highlight w:val="none"/>
        </w:rPr>
        <w:t>十</w:t>
      </w:r>
      <w:r>
        <w:rPr>
          <w:rFonts w:hint="eastAsia" w:ascii="宋体" w:hAnsi="宋体" w:eastAsia="宋体" w:cs="宋体"/>
          <w:b/>
          <w:color w:val="auto"/>
          <w:kern w:val="0"/>
          <w:sz w:val="36"/>
          <w:szCs w:val="36"/>
          <w:highlight w:val="none"/>
          <w:lang w:eastAsia="zh-CN"/>
        </w:rPr>
        <w:t>四</w:t>
      </w:r>
      <w:r>
        <w:rPr>
          <w:rFonts w:hint="eastAsia" w:ascii="宋体" w:hAnsi="宋体" w:eastAsia="宋体" w:cs="宋体"/>
          <w:b/>
          <w:color w:val="auto"/>
          <w:kern w:val="0"/>
          <w:sz w:val="36"/>
          <w:szCs w:val="36"/>
          <w:highlight w:val="none"/>
        </w:rPr>
        <w:t>、</w:t>
      </w:r>
      <w:r>
        <w:rPr>
          <w:rFonts w:hint="eastAsia" w:ascii="宋体" w:hAnsi="宋体" w:eastAsia="宋体" w:cs="宋体"/>
          <w:b/>
          <w:bCs/>
          <w:color w:val="auto"/>
          <w:sz w:val="36"/>
          <w:szCs w:val="36"/>
          <w:highlight w:val="none"/>
        </w:rPr>
        <w:t>非联合体投标声明</w:t>
      </w:r>
    </w:p>
    <w:p>
      <w:pPr>
        <w:pStyle w:val="19"/>
        <w:rPr>
          <w:rFonts w:hint="eastAsia" w:ascii="宋体" w:hAnsi="宋体" w:eastAsia="宋体" w:cs="宋体"/>
          <w:b/>
          <w:color w:val="auto"/>
          <w:spacing w:val="10"/>
          <w:sz w:val="28"/>
          <w:szCs w:val="28"/>
          <w:highlight w:val="none"/>
          <w:u w:val="single"/>
        </w:rPr>
      </w:pPr>
    </w:p>
    <w:p>
      <w:pPr>
        <w:pStyle w:val="19"/>
        <w:rPr>
          <w:rFonts w:hint="eastAsia" w:ascii="宋体" w:hAnsi="宋体" w:eastAsia="宋体" w:cs="宋体"/>
          <w:color w:val="auto"/>
          <w:szCs w:val="24"/>
          <w:highlight w:val="none"/>
        </w:rPr>
      </w:pPr>
      <w:r>
        <w:rPr>
          <w:rFonts w:hint="eastAsia" w:ascii="宋体" w:hAnsi="宋体" w:eastAsia="宋体" w:cs="宋体"/>
          <w:b/>
          <w:color w:val="auto"/>
          <w:spacing w:val="10"/>
          <w:szCs w:val="24"/>
          <w:highlight w:val="none"/>
          <w:u w:val="single"/>
          <w:lang w:eastAsia="zh-CN"/>
        </w:rPr>
        <w:t>济源市公安局交通管理支队</w:t>
      </w:r>
      <w:r>
        <w:rPr>
          <w:rFonts w:hint="eastAsia" w:ascii="宋体" w:hAnsi="宋体" w:eastAsia="宋体" w:cs="宋体"/>
          <w:b/>
          <w:color w:val="auto"/>
          <w:spacing w:val="10"/>
          <w:szCs w:val="24"/>
          <w:highlight w:val="none"/>
          <w:u w:val="single"/>
        </w:rPr>
        <w:t>:</w:t>
      </w:r>
    </w:p>
    <w:p>
      <w:pPr>
        <w:pStyle w:val="19"/>
        <w:spacing w:line="360" w:lineRule="auto"/>
        <w:ind w:firstLine="482"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我公司郑重声明：我公司以非联合体形式参加本项目采购活动，如我公司为中标供应商，由我公司独立完成本项目。如出现虚假声明，我公司承担由此带来的法律后果。</w:t>
      </w:r>
    </w:p>
    <w:p>
      <w:pPr>
        <w:widowControl/>
        <w:adjustRightInd w:val="0"/>
        <w:spacing w:line="360" w:lineRule="auto"/>
        <w:ind w:firstLine="522" w:firstLineChars="200"/>
        <w:jc w:val="left"/>
        <w:rPr>
          <w:rFonts w:hint="eastAsia" w:ascii="宋体" w:hAnsi="宋体" w:eastAsia="宋体" w:cs="宋体"/>
          <w:color w:val="auto"/>
          <w:spacing w:val="10"/>
          <w:kern w:val="0"/>
          <w:sz w:val="24"/>
          <w:highlight w:val="none"/>
        </w:rPr>
      </w:pPr>
    </w:p>
    <w:p>
      <w:pPr>
        <w:widowControl/>
        <w:adjustRightInd w:val="0"/>
        <w:spacing w:line="360" w:lineRule="auto"/>
        <w:ind w:firstLine="522" w:firstLineChars="200"/>
        <w:jc w:val="left"/>
        <w:rPr>
          <w:rFonts w:hint="eastAsia" w:ascii="宋体" w:hAnsi="宋体" w:eastAsia="宋体" w:cs="宋体"/>
          <w:color w:val="auto"/>
          <w:spacing w:val="10"/>
          <w:kern w:val="0"/>
          <w:sz w:val="24"/>
          <w:highlight w:val="none"/>
        </w:rPr>
      </w:pPr>
    </w:p>
    <w:p>
      <w:pPr>
        <w:widowControl/>
        <w:adjustRightInd w:val="0"/>
        <w:spacing w:line="360" w:lineRule="auto"/>
        <w:ind w:firstLine="522" w:firstLineChars="200"/>
        <w:jc w:val="left"/>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rPr>
        <w:t>供应商名称（加盖印章）：</w:t>
      </w:r>
    </w:p>
    <w:p>
      <w:pPr>
        <w:widowControl/>
        <w:adjustRightInd w:val="0"/>
        <w:spacing w:line="360" w:lineRule="auto"/>
        <w:ind w:firstLine="522" w:firstLineChars="200"/>
        <w:jc w:val="left"/>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rPr>
        <w:t>法定代表人（签名）：</w:t>
      </w:r>
    </w:p>
    <w:p>
      <w:pPr>
        <w:widowControl/>
        <w:spacing w:line="360" w:lineRule="auto"/>
        <w:jc w:val="center"/>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rPr>
        <w:t xml:space="preserve">                            </w:t>
      </w:r>
    </w:p>
    <w:p>
      <w:pPr>
        <w:widowControl/>
        <w:spacing w:line="360" w:lineRule="auto"/>
        <w:jc w:val="right"/>
        <w:rPr>
          <w:rFonts w:hint="eastAsia" w:ascii="宋体" w:hAnsi="宋体" w:eastAsia="宋体" w:cs="宋体"/>
          <w:b/>
          <w:color w:val="auto"/>
          <w:kern w:val="0"/>
          <w:sz w:val="28"/>
          <w:szCs w:val="28"/>
          <w:highlight w:val="none"/>
        </w:rPr>
      </w:pPr>
      <w:r>
        <w:rPr>
          <w:rFonts w:hint="eastAsia" w:ascii="宋体" w:hAnsi="宋体" w:eastAsia="宋体" w:cs="宋体"/>
          <w:color w:val="auto"/>
          <w:spacing w:val="10"/>
          <w:kern w:val="0"/>
          <w:sz w:val="24"/>
          <w:highlight w:val="none"/>
        </w:rPr>
        <w:t>日   期：  年  月  日</w:t>
      </w:r>
    </w:p>
    <w:p>
      <w:pPr>
        <w:shd w:val="clear" w:color="auto" w:fill="FFFFFF"/>
        <w:spacing w:line="460" w:lineRule="exact"/>
        <w:jc w:val="center"/>
        <w:rPr>
          <w:rFonts w:hint="eastAsia" w:ascii="宋体" w:hAnsi="宋体" w:eastAsia="宋体" w:cs="宋体"/>
          <w:b/>
          <w:bCs/>
          <w:color w:val="auto"/>
          <w:sz w:val="36"/>
          <w:szCs w:val="36"/>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spacing w:line="360" w:lineRule="auto"/>
        <w:ind w:firstLine="962" w:firstLineChars="200"/>
        <w:rPr>
          <w:rFonts w:hint="eastAsia" w:ascii="宋体" w:hAnsi="宋体" w:eastAsia="宋体" w:cs="宋体"/>
          <w:b/>
          <w:bCs/>
          <w:color w:val="auto"/>
          <w:kern w:val="0"/>
          <w:sz w:val="48"/>
          <w:szCs w:val="48"/>
          <w:highlight w:val="none"/>
        </w:rPr>
      </w:pPr>
    </w:p>
    <w:p>
      <w:pPr>
        <w:pStyle w:val="9"/>
        <w:rPr>
          <w:rFonts w:hint="eastAsia" w:ascii="宋体" w:hAnsi="宋体" w:eastAsia="宋体" w:cs="宋体"/>
          <w:b/>
          <w:bCs/>
          <w:color w:val="auto"/>
          <w:kern w:val="0"/>
          <w:sz w:val="48"/>
          <w:szCs w:val="48"/>
          <w:highlight w:val="none"/>
        </w:rPr>
      </w:pPr>
    </w:p>
    <w:p>
      <w:pPr>
        <w:pStyle w:val="9"/>
        <w:rPr>
          <w:rFonts w:hint="eastAsia" w:ascii="宋体" w:hAnsi="宋体" w:eastAsia="宋体" w:cs="宋体"/>
          <w:b/>
          <w:bCs/>
          <w:color w:val="auto"/>
          <w:kern w:val="0"/>
          <w:sz w:val="48"/>
          <w:szCs w:val="48"/>
          <w:highlight w:val="none"/>
        </w:rPr>
      </w:pPr>
    </w:p>
    <w:p>
      <w:pPr>
        <w:pStyle w:val="9"/>
        <w:rPr>
          <w:rFonts w:hint="eastAsia" w:ascii="宋体" w:hAnsi="宋体" w:eastAsia="宋体" w:cs="宋体"/>
          <w:b/>
          <w:bCs/>
          <w:color w:val="auto"/>
          <w:kern w:val="0"/>
          <w:sz w:val="48"/>
          <w:szCs w:val="48"/>
          <w:highlight w:val="none"/>
        </w:rPr>
      </w:pPr>
    </w:p>
    <w:p>
      <w:pPr>
        <w:shd w:val="clear" w:color="auto" w:fill="FFFFFF"/>
        <w:spacing w:line="460" w:lineRule="exact"/>
        <w:jc w:val="center"/>
        <w:rPr>
          <w:rFonts w:hint="eastAsia" w:ascii="宋体" w:hAnsi="宋体" w:eastAsia="宋体" w:cs="宋体"/>
          <w:b/>
          <w:bCs/>
          <w:color w:val="auto"/>
          <w:sz w:val="36"/>
          <w:szCs w:val="36"/>
          <w:highlight w:val="none"/>
        </w:rPr>
      </w:pPr>
    </w:p>
    <w:p>
      <w:pPr>
        <w:shd w:val="clear" w:color="auto" w:fill="FFFFFF"/>
        <w:spacing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十</w:t>
      </w:r>
      <w:r>
        <w:rPr>
          <w:rFonts w:hint="eastAsia" w:ascii="宋体" w:hAnsi="宋体" w:eastAsia="宋体" w:cs="宋体"/>
          <w:b/>
          <w:bCs/>
          <w:color w:val="auto"/>
          <w:sz w:val="36"/>
          <w:szCs w:val="36"/>
          <w:highlight w:val="none"/>
          <w:lang w:eastAsia="zh-CN"/>
        </w:rPr>
        <w:t>五</w:t>
      </w:r>
      <w:r>
        <w:rPr>
          <w:rFonts w:hint="eastAsia" w:ascii="宋体" w:hAnsi="宋体" w:eastAsia="宋体" w:cs="宋体"/>
          <w:b/>
          <w:bCs/>
          <w:color w:val="auto"/>
          <w:sz w:val="36"/>
          <w:szCs w:val="36"/>
          <w:highlight w:val="none"/>
        </w:rPr>
        <w:t>、投标（保证金）承诺函</w:t>
      </w:r>
    </w:p>
    <w:p>
      <w:pPr>
        <w:spacing w:line="360" w:lineRule="auto"/>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lang w:eastAsia="zh-CN"/>
        </w:rPr>
        <w:t>济源市公安局交通管理支队</w:t>
      </w:r>
      <w:r>
        <w:rPr>
          <w:rFonts w:hint="eastAsia" w:ascii="宋体" w:hAnsi="宋体" w:eastAsia="宋体" w:cs="宋体"/>
          <w:b/>
          <w:color w:val="auto"/>
          <w:sz w:val="24"/>
          <w:highlight w:val="none"/>
        </w:rPr>
        <w:t>：</w:t>
      </w:r>
    </w:p>
    <w:p>
      <w:pPr>
        <w:autoSpaceDE w:val="0"/>
        <w:autoSpaceDN w:val="0"/>
        <w:snapToGrid w:val="0"/>
        <w:spacing w:line="43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（项目名称）投标，根据《中华人民共和国政府采购法实施条例》第三十三条、《河南省财政厅关于优化政府采购营商环境有关问题的通知》（豫财购[2019]4号）、本项目采购文件的规定，现自愿做出如下承诺：</w:t>
      </w:r>
    </w:p>
    <w:p>
      <w:pPr>
        <w:numPr>
          <w:ilvl w:val="0"/>
          <w:numId w:val="11"/>
        </w:numPr>
        <w:autoSpaceDE w:val="0"/>
        <w:autoSpaceDN w:val="0"/>
        <w:snapToGrid w:val="0"/>
        <w:spacing w:line="43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承诺事项：</w:t>
      </w:r>
    </w:p>
    <w:p>
      <w:pPr>
        <w:autoSpaceDE w:val="0"/>
        <w:autoSpaceDN w:val="0"/>
        <w:snapToGrid w:val="0"/>
        <w:spacing w:line="43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1、我单位在投标截止时间后不得补充、修改、撤销、撤回投标文件；</w:t>
      </w:r>
    </w:p>
    <w:p>
      <w:pPr>
        <w:autoSpaceDE w:val="0"/>
        <w:autoSpaceDN w:val="0"/>
        <w:snapToGrid w:val="0"/>
        <w:spacing w:line="43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2、若我单位被确定为中标人，保证按采购文件规定，领取中标通知书；</w:t>
      </w:r>
    </w:p>
    <w:p>
      <w:pPr>
        <w:autoSpaceDE w:val="0"/>
        <w:autoSpaceDN w:val="0"/>
        <w:snapToGrid w:val="0"/>
        <w:spacing w:line="43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3、若我单位被确定为中标人，无正当理由不得拒绝与采购人订立政府</w:t>
      </w:r>
    </w:p>
    <w:p>
      <w:pPr>
        <w:autoSpaceDE w:val="0"/>
        <w:autoSpaceDN w:val="0"/>
        <w:snapToGrid w:val="0"/>
        <w:spacing w:line="43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采购合同；</w:t>
      </w:r>
    </w:p>
    <w:p>
      <w:pPr>
        <w:autoSpaceDE w:val="0"/>
        <w:autoSpaceDN w:val="0"/>
        <w:snapToGrid w:val="0"/>
        <w:spacing w:line="43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4、在签订政府采购合同时，严格按照采购文件确定的事项签订政府采购合同；</w:t>
      </w:r>
    </w:p>
    <w:p>
      <w:pPr>
        <w:autoSpaceDE w:val="0"/>
        <w:autoSpaceDN w:val="0"/>
        <w:snapToGrid w:val="0"/>
        <w:spacing w:line="43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    5、在参加本项目投标活动中，所提交的投标文件等材料</w:t>
      </w:r>
      <w:r>
        <w:rPr>
          <w:rFonts w:hint="eastAsia" w:ascii="宋体" w:hAnsi="宋体" w:eastAsia="宋体" w:cs="宋体"/>
          <w:color w:val="auto"/>
          <w:sz w:val="24"/>
          <w:highlight w:val="none"/>
        </w:rPr>
        <w:t>全部真实有效；</w:t>
      </w:r>
    </w:p>
    <w:p>
      <w:pPr>
        <w:autoSpaceDE w:val="0"/>
        <w:autoSpaceDN w:val="0"/>
        <w:snapToGrid w:val="0"/>
        <w:spacing w:line="43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6、严格按照政府采购法及其相关规定参加本项目采购活动。</w:t>
      </w:r>
    </w:p>
    <w:p>
      <w:pPr>
        <w:autoSpaceDE w:val="0"/>
        <w:autoSpaceDN w:val="0"/>
        <w:adjustRightInd w:val="0"/>
        <w:spacing w:line="430" w:lineRule="exact"/>
        <w:ind w:firstLine="471"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二、违背承诺的责任追究措施</w:t>
      </w:r>
    </w:p>
    <w:p>
      <w:pPr>
        <w:autoSpaceDE w:val="0"/>
        <w:autoSpaceDN w:val="0"/>
        <w:adjustRightInd w:val="0"/>
        <w:spacing w:line="430" w:lineRule="exact"/>
        <w:ind w:firstLine="471"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1、违背以上承诺事项的任意一项的，由我单位承担违约责任，自愿向采购人或代理机构支付违约金</w:t>
      </w:r>
      <w:r>
        <w:rPr>
          <w:rFonts w:hint="eastAsia" w:ascii="宋体" w:hAnsi="宋体" w:eastAsia="宋体" w:cs="宋体"/>
          <w:bCs/>
          <w:color w:val="auto"/>
          <w:sz w:val="24"/>
          <w:highlight w:val="none"/>
          <w:u w:val="single"/>
          <w:lang w:val="en-US" w:eastAsia="zh-CN"/>
        </w:rPr>
        <w:t>68000</w:t>
      </w:r>
      <w:r>
        <w:rPr>
          <w:rFonts w:hint="eastAsia" w:ascii="宋体" w:hAnsi="宋体" w:eastAsia="宋体" w:cs="宋体"/>
          <w:bCs/>
          <w:color w:val="auto"/>
          <w:sz w:val="24"/>
          <w:highlight w:val="none"/>
        </w:rPr>
        <w:t>元；</w:t>
      </w:r>
    </w:p>
    <w:p>
      <w:pPr>
        <w:autoSpaceDE w:val="0"/>
        <w:autoSpaceDN w:val="0"/>
        <w:adjustRightInd w:val="0"/>
        <w:spacing w:line="430" w:lineRule="exact"/>
        <w:ind w:firstLine="471" w:firstLineChars="196"/>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2、《中华人民共和国政府采购法》</w:t>
      </w:r>
      <w:r>
        <w:rPr>
          <w:rFonts w:hint="eastAsia" w:ascii="宋体" w:hAnsi="宋体" w:eastAsia="宋体" w:cs="宋体"/>
          <w:color w:val="auto"/>
          <w:sz w:val="24"/>
          <w:highlight w:val="none"/>
        </w:rPr>
        <w:t>及其相关规定对以上承诺事项有规定的，除支付违约金外，并按照相关规定对我单位追究法律责任；</w:t>
      </w:r>
    </w:p>
    <w:p>
      <w:pPr>
        <w:autoSpaceDE w:val="0"/>
        <w:autoSpaceDN w:val="0"/>
        <w:adjustRightInd w:val="0"/>
        <w:spacing w:line="43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三、本投标（保证金）承诺函有效期</w:t>
      </w:r>
    </w:p>
    <w:p>
      <w:pPr>
        <w:autoSpaceDE w:val="0"/>
        <w:autoSpaceDN w:val="0"/>
        <w:adjustRightInd w:val="0"/>
        <w:spacing w:line="43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本投标（保证金）承诺函的有效期同投标有效期。</w:t>
      </w:r>
    </w:p>
    <w:p>
      <w:pPr>
        <w:autoSpaceDE w:val="0"/>
        <w:autoSpaceDN w:val="0"/>
        <w:snapToGrid w:val="0"/>
        <w:spacing w:line="43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授权代表签字：</w:t>
      </w:r>
    </w:p>
    <w:p>
      <w:pPr>
        <w:autoSpaceDE w:val="0"/>
        <w:autoSpaceDN w:val="0"/>
        <w:snapToGrid w:val="0"/>
        <w:spacing w:line="43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授权代表联系电话：</w:t>
      </w:r>
    </w:p>
    <w:p>
      <w:pPr>
        <w:autoSpaceDE w:val="0"/>
        <w:autoSpaceDN w:val="0"/>
        <w:snapToGrid w:val="0"/>
        <w:spacing w:line="43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企业公章：           </w:t>
      </w:r>
    </w:p>
    <w:p>
      <w:pPr>
        <w:autoSpaceDE w:val="0"/>
        <w:autoSpaceDN w:val="0"/>
        <w:snapToGrid w:val="0"/>
        <w:spacing w:line="43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法人签字或盖章：           </w:t>
      </w:r>
    </w:p>
    <w:p>
      <w:pPr>
        <w:autoSpaceDE w:val="0"/>
        <w:autoSpaceDN w:val="0"/>
        <w:snapToGrid w:val="0"/>
        <w:spacing w:line="430" w:lineRule="exact"/>
        <w:ind w:firstLine="482" w:firstLineChars="200"/>
        <w:jc w:val="right"/>
        <w:rPr>
          <w:rFonts w:hint="eastAsia" w:ascii="宋体" w:hAnsi="宋体" w:eastAsia="宋体" w:cs="宋体"/>
          <w:color w:val="auto"/>
          <w:sz w:val="24"/>
          <w:highlight w:val="none"/>
        </w:rPr>
      </w:pPr>
    </w:p>
    <w:p>
      <w:pPr>
        <w:autoSpaceDE w:val="0"/>
        <w:autoSpaceDN w:val="0"/>
        <w:snapToGrid w:val="0"/>
        <w:spacing w:line="430" w:lineRule="exact"/>
        <w:ind w:firstLine="482"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430" w:lineRule="exact"/>
        <w:rPr>
          <w:rFonts w:hint="eastAsia" w:ascii="宋体" w:hAnsi="宋体" w:eastAsia="宋体" w:cs="宋体"/>
          <w:color w:val="auto"/>
          <w:sz w:val="28"/>
          <w:szCs w:val="28"/>
          <w:highlight w:val="none"/>
        </w:rPr>
      </w:pPr>
    </w:p>
    <w:p>
      <w:pPr>
        <w:shd w:val="clear" w:color="auto" w:fill="FFFFFF"/>
        <w:spacing w:line="460" w:lineRule="exact"/>
        <w:jc w:val="center"/>
        <w:rPr>
          <w:rFonts w:hint="eastAsia" w:ascii="宋体" w:hAnsi="宋体" w:eastAsia="宋体" w:cs="宋体"/>
          <w:b/>
          <w:bCs/>
          <w:color w:val="auto"/>
          <w:sz w:val="36"/>
          <w:szCs w:val="36"/>
          <w:highlight w:val="none"/>
        </w:rPr>
      </w:pPr>
    </w:p>
    <w:p>
      <w:pPr>
        <w:autoSpaceDE w:val="0"/>
        <w:autoSpaceDN w:val="0"/>
        <w:adjustRightInd w:val="0"/>
        <w:spacing w:line="400" w:lineRule="exact"/>
        <w:jc w:val="center"/>
        <w:rPr>
          <w:rFonts w:hint="eastAsia" w:ascii="宋体" w:hAnsi="宋体" w:eastAsia="宋体" w:cs="宋体"/>
          <w:b/>
          <w:color w:val="auto"/>
          <w:kern w:val="0"/>
          <w:sz w:val="36"/>
          <w:szCs w:val="36"/>
          <w:highlight w:val="none"/>
        </w:rPr>
      </w:pPr>
    </w:p>
    <w:p>
      <w:pPr>
        <w:spacing w:line="460" w:lineRule="exact"/>
        <w:jc w:val="both"/>
        <w:rPr>
          <w:rFonts w:hint="eastAsia" w:ascii="宋体" w:hAnsi="宋体" w:eastAsia="宋体" w:cs="宋体"/>
          <w:b/>
          <w:color w:val="auto"/>
          <w:sz w:val="36"/>
          <w:szCs w:val="36"/>
          <w:highlight w:val="none"/>
        </w:rPr>
      </w:pPr>
    </w:p>
    <w:p>
      <w:pPr>
        <w:rPr>
          <w:rFonts w:hint="eastAsia" w:ascii="宋体" w:hAnsi="宋体" w:eastAsia="宋体" w:cs="宋体"/>
        </w:rPr>
      </w:pPr>
    </w:p>
    <w:p>
      <w:pPr>
        <w:spacing w:line="46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、其他</w:t>
      </w:r>
    </w:p>
    <w:p>
      <w:pPr>
        <w:pStyle w:val="2"/>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4"/>
        <w:rPr>
          <w:rFonts w:hint="eastAsia" w:ascii="宋体" w:hAnsi="宋体" w:eastAsia="宋体" w:cs="宋体"/>
          <w:b/>
          <w:color w:val="auto"/>
          <w:sz w:val="36"/>
          <w:szCs w:val="36"/>
          <w:highlight w:val="none"/>
        </w:rPr>
      </w:pPr>
    </w:p>
    <w:p>
      <w:pPr>
        <w:spacing w:line="360" w:lineRule="auto"/>
        <w:jc w:val="both"/>
        <w:rPr>
          <w:rFonts w:hint="eastAsia" w:ascii="宋体" w:hAnsi="宋体" w:eastAsia="宋体" w:cs="宋体"/>
          <w:b/>
          <w:bCs/>
          <w:color w:val="auto"/>
          <w:sz w:val="36"/>
          <w:szCs w:val="36"/>
          <w:highlight w:val="none"/>
          <w:lang w:eastAsia="zh-CN"/>
        </w:rPr>
      </w:pPr>
    </w:p>
    <w:p>
      <w:pPr>
        <w:spacing w:line="360" w:lineRule="auto"/>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附件</w:t>
      </w:r>
      <w:r>
        <w:rPr>
          <w:rFonts w:hint="eastAsia" w:ascii="宋体" w:hAnsi="宋体" w:eastAsia="宋体" w:cs="宋体"/>
          <w:b/>
          <w:bCs/>
          <w:color w:val="auto"/>
          <w:sz w:val="36"/>
          <w:szCs w:val="36"/>
          <w:highlight w:val="none"/>
          <w:lang w:val="en-US" w:eastAsia="zh-CN"/>
        </w:rPr>
        <w:t xml:space="preserve">         </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河南省政府采购合同融资政策告知函</w:t>
      </w:r>
    </w:p>
    <w:p>
      <w:pPr>
        <w:spacing w:line="360" w:lineRule="auto"/>
        <w:rPr>
          <w:rFonts w:hint="eastAsia" w:ascii="宋体" w:hAnsi="宋体" w:eastAsia="宋体" w:cs="宋体"/>
          <w:sz w:val="24"/>
          <w:szCs w:val="24"/>
        </w:rPr>
      </w:pPr>
      <w:r>
        <w:rPr>
          <w:rFonts w:hint="eastAsia" w:ascii="宋体" w:hAnsi="宋体" w:eastAsia="宋体" w:cs="宋体"/>
          <w:sz w:val="24"/>
          <w:szCs w:val="24"/>
        </w:rPr>
        <w:t>各供应商：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欢迎贵公司参与河南省政府采购活动！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 xml:space="preserve">    贷款渠道和提供贷款的金融机构，可在河南省政府采购网“河南省政府采购合同融资平台”查询联系。</w:t>
      </w:r>
    </w:p>
    <w:p>
      <w:pPr>
        <w:rPr>
          <w:rFonts w:hint="eastAsia" w:ascii="宋体" w:hAnsi="宋体" w:eastAsia="宋体" w:cs="宋体"/>
          <w:sz w:val="24"/>
          <w:szCs w:val="24"/>
        </w:rPr>
      </w:pPr>
    </w:p>
    <w:p>
      <w:pPr>
        <w:spacing w:after="240" w:line="460" w:lineRule="exact"/>
        <w:jc w:val="center"/>
        <w:rPr>
          <w:rFonts w:hint="eastAsia" w:ascii="宋体" w:hAnsi="宋体" w:eastAsia="宋体" w:cs="宋体"/>
          <w:b/>
          <w:color w:val="000000"/>
          <w:sz w:val="36"/>
          <w:szCs w:val="36"/>
          <w:highlight w:val="none"/>
        </w:rPr>
      </w:pPr>
    </w:p>
    <w:p>
      <w:pPr>
        <w:spacing w:after="240" w:line="460" w:lineRule="exact"/>
        <w:jc w:val="center"/>
        <w:rPr>
          <w:rFonts w:hint="eastAsia" w:ascii="宋体" w:hAnsi="宋体" w:eastAsia="宋体" w:cs="宋体"/>
          <w:b/>
          <w:color w:val="000000"/>
          <w:sz w:val="36"/>
          <w:szCs w:val="36"/>
          <w:highlight w:val="none"/>
        </w:rPr>
      </w:pPr>
    </w:p>
    <w:p>
      <w:pPr>
        <w:rPr>
          <w:rFonts w:hint="eastAsia" w:ascii="宋体" w:hAnsi="宋体" w:eastAsia="宋体" w:cs="宋体"/>
          <w:color w:val="000000"/>
          <w:highlight w:val="none"/>
        </w:rPr>
      </w:pPr>
    </w:p>
    <w:p>
      <w:pPr>
        <w:rPr>
          <w:rFonts w:hint="eastAsia" w:ascii="宋体" w:hAnsi="宋体" w:eastAsia="宋体" w:cs="宋体"/>
          <w:color w:val="000000"/>
        </w:rPr>
      </w:pPr>
    </w:p>
    <w:sectPr>
      <w:type w:val="continuous"/>
      <w:pgSz w:w="11906" w:h="16838"/>
      <w:pgMar w:top="1440" w:right="1083" w:bottom="1440" w:left="1083" w:header="851" w:footer="992" w:gutter="0"/>
      <w:cols w:space="720" w:num="1"/>
      <w:titlePg/>
      <w:rtlGutter w:val="0"/>
      <w:docGrid w:type="linesAndChars" w:linePitch="314"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auto"/>
    <w:pitch w:val="default"/>
    <w:sig w:usb0="00000000" w:usb1="00000000" w:usb2="00000000" w:usb3="00000000" w:csb0="00000093"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rect>
      </w:pic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78</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67</w:t>
    </w:r>
    <w:r>
      <w:fldChar w:fldCharType="end"/>
    </w:r>
  </w:p>
  <w:p>
    <w:pPr>
      <w:pStyle w:val="7"/>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2"/>
      <w:numFmt w:val="decimal"/>
      <w:suff w:val="space"/>
      <w:lvlText w:val="%1、"/>
      <w:lvlJc w:val="left"/>
    </w:lvl>
  </w:abstractNum>
  <w:abstractNum w:abstractNumId="3">
    <w:nsid w:val="00000003"/>
    <w:multiLevelType w:val="multilevel"/>
    <w:tmpl w:val="00000003"/>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ind w:left="1288"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5">
    <w:nsid w:val="00000005"/>
    <w:multiLevelType w:val="multilevel"/>
    <w:tmpl w:val="00000005"/>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singleLevel"/>
    <w:tmpl w:val="00000006"/>
    <w:lvl w:ilvl="0" w:tentative="0">
      <w:start w:val="2"/>
      <w:numFmt w:val="decimal"/>
      <w:suff w:val="space"/>
      <w:lvlText w:val="%1、"/>
      <w:lvlJc w:val="left"/>
    </w:lvl>
  </w:abstractNum>
  <w:abstractNum w:abstractNumId="7">
    <w:nsid w:val="0000000B"/>
    <w:multiLevelType w:val="singleLevel"/>
    <w:tmpl w:val="0000000B"/>
    <w:lvl w:ilvl="0" w:tentative="0">
      <w:start w:val="1"/>
      <w:numFmt w:val="chineseCounting"/>
      <w:suff w:val="nothing"/>
      <w:lvlText w:val="%1、"/>
      <w:lvlJc w:val="left"/>
      <w:rPr>
        <w:rFonts w:hint="eastAsia"/>
      </w:rPr>
    </w:lvl>
  </w:abstractNum>
  <w:abstractNum w:abstractNumId="8">
    <w:nsid w:val="00000011"/>
    <w:multiLevelType w:val="singleLevel"/>
    <w:tmpl w:val="00000011"/>
    <w:lvl w:ilvl="0" w:tentative="0">
      <w:start w:val="1"/>
      <w:numFmt w:val="decimal"/>
      <w:suff w:val="nothing"/>
      <w:lvlText w:val="%1、"/>
      <w:lvlJc w:val="left"/>
    </w:lvl>
  </w:abstractNum>
  <w:abstractNum w:abstractNumId="9">
    <w:nsid w:val="00000013"/>
    <w:multiLevelType w:val="singleLevel"/>
    <w:tmpl w:val="00000013"/>
    <w:lvl w:ilvl="0" w:tentative="0">
      <w:start w:val="5"/>
      <w:numFmt w:val="chineseCounting"/>
      <w:suff w:val="nothing"/>
      <w:lvlText w:val="%1、"/>
      <w:lvlJc w:val="left"/>
    </w:lvl>
  </w:abstractNum>
  <w:abstractNum w:abstractNumId="10">
    <w:nsid w:val="00000014"/>
    <w:multiLevelType w:val="singleLevel"/>
    <w:tmpl w:val="00000014"/>
    <w:lvl w:ilvl="0" w:tentative="0">
      <w:start w:val="1"/>
      <w:numFmt w:val="decimal"/>
      <w:suff w:val="nothing"/>
      <w:lvlText w:val="（%1）"/>
      <w:lvlJc w:val="left"/>
    </w:lvl>
  </w:abstractNum>
  <w:num w:numId="1">
    <w:abstractNumId w:val="6"/>
  </w:num>
  <w:num w:numId="2">
    <w:abstractNumId w:val="2"/>
  </w:num>
  <w:num w:numId="3">
    <w:abstractNumId w:val="3"/>
  </w:num>
  <w:num w:numId="4">
    <w:abstractNumId w:val="5"/>
  </w:num>
  <w:num w:numId="5">
    <w:abstractNumId w:val="10"/>
  </w:num>
  <w:num w:numId="6">
    <w:abstractNumId w:val="8"/>
  </w:num>
  <w:num w:numId="7">
    <w:abstractNumId w:val="1"/>
  </w:num>
  <w:num w:numId="8">
    <w:abstractNumId w:val="9"/>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856644"/>
    <w:rsid w:val="214B6B2D"/>
    <w:rsid w:val="22F25269"/>
    <w:rsid w:val="3D3C0664"/>
    <w:rsid w:val="64434043"/>
    <w:rsid w:val="69BF5733"/>
    <w:rsid w:val="70772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rPr>
  </w:style>
  <w:style w:type="paragraph" w:styleId="5">
    <w:name w:val="heading 2"/>
    <w:basedOn w:val="1"/>
    <w:next w:val="6"/>
    <w:qFormat/>
    <w:uiPriority w:val="0"/>
    <w:pPr>
      <w:keepNext/>
      <w:keepLines/>
      <w:spacing w:line="400" w:lineRule="exact"/>
      <w:ind w:firstLine="866" w:firstLineChars="196"/>
      <w:jc w:val="center"/>
      <w:outlineLvl w:val="1"/>
    </w:pPr>
    <w:rPr>
      <w:rFonts w:ascii="仿宋_GB2312" w:hAnsi="仿宋" w:eastAsia="仿宋_GB2312"/>
      <w:b/>
      <w:bCs/>
      <w:sz w:val="44"/>
      <w:szCs w:val="44"/>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0"/>
    </w:rPr>
  </w:style>
  <w:style w:type="paragraph" w:styleId="3">
    <w:name w:val="Body Text 2"/>
    <w:basedOn w:val="1"/>
    <w:unhideWhenUsed/>
    <w:qFormat/>
    <w:uiPriority w:val="99"/>
    <w:rPr>
      <w:sz w:val="28"/>
    </w:rPr>
  </w:style>
  <w:style w:type="paragraph" w:customStyle="1" w:styleId="6">
    <w:name w:val="Normal Indent"/>
    <w:basedOn w:val="1"/>
    <w:qFormat/>
    <w:uiPriority w:val="0"/>
    <w:pPr>
      <w:widowControl/>
      <w:overflowPunct w:val="0"/>
      <w:autoSpaceDE w:val="0"/>
      <w:autoSpaceDN w:val="0"/>
      <w:adjustRightInd w:val="0"/>
      <w:ind w:firstLine="420"/>
      <w:jc w:val="left"/>
      <w:textAlignment w:val="baseline"/>
    </w:pPr>
    <w:rPr>
      <w:rFonts w:ascii="Times New Roman" w:hAnsi="Times New Roman" w:eastAsia="宋体"/>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pPr>
    <w:rPr>
      <w:sz w:val="18"/>
      <w:szCs w:val="18"/>
    </w:rPr>
  </w:style>
  <w:style w:type="character" w:styleId="12">
    <w:name w:val="FollowedHyperlink"/>
    <w:basedOn w:val="11"/>
    <w:qFormat/>
    <w:uiPriority w:val="0"/>
    <w:rPr>
      <w:color w:val="333333"/>
      <w:sz w:val="18"/>
      <w:szCs w:val="18"/>
      <w:u w:val="none"/>
    </w:rPr>
  </w:style>
  <w:style w:type="character" w:styleId="13">
    <w:name w:val="Hyperlink"/>
    <w:qFormat/>
    <w:uiPriority w:val="0"/>
    <w:rPr>
      <w:rFonts w:ascii="Times New Roman" w:hAnsi="Times New Roman" w:eastAsia="宋体"/>
      <w:color w:val="0000FF"/>
      <w:u w:val="single"/>
    </w:rPr>
  </w:style>
  <w:style w:type="paragraph" w:customStyle="1" w:styleId="14">
    <w:name w:val="style4"/>
    <w:basedOn w:val="1"/>
    <w:next w:val="15"/>
    <w:qFormat/>
    <w:uiPriority w:val="0"/>
    <w:pPr>
      <w:widowControl/>
      <w:spacing w:before="280" w:after="280" w:line="240" w:lineRule="auto"/>
      <w:ind w:left="0" w:firstLine="0"/>
      <w:jc w:val="both"/>
    </w:pPr>
    <w:rPr>
      <w:rFonts w:ascii="宋体" w:eastAsia="宋体"/>
      <w:sz w:val="18"/>
    </w:rPr>
  </w:style>
  <w:style w:type="paragraph" w:customStyle="1" w:styleId="1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6">
    <w:name w:val="Body Text Indent"/>
    <w:basedOn w:val="1"/>
    <w:qFormat/>
    <w:uiPriority w:val="0"/>
    <w:pPr>
      <w:spacing w:after="120"/>
      <w:ind w:left="420" w:leftChars="200"/>
    </w:pPr>
  </w:style>
  <w:style w:type="paragraph" w:customStyle="1" w:styleId="17">
    <w:name w:val="Body Text Indent 2"/>
    <w:basedOn w:val="1"/>
    <w:qFormat/>
    <w:uiPriority w:val="0"/>
    <w:pPr>
      <w:spacing w:after="120" w:line="480" w:lineRule="auto"/>
      <w:ind w:left="420" w:leftChars="200"/>
    </w:pPr>
  </w:style>
  <w:style w:type="paragraph" w:customStyle="1" w:styleId="18">
    <w:name w:val="Body Text 2"/>
    <w:basedOn w:val="1"/>
    <w:qFormat/>
    <w:uiPriority w:val="0"/>
    <w:rPr>
      <w:sz w:val="28"/>
    </w:rPr>
  </w:style>
  <w:style w:type="paragraph" w:customStyle="1" w:styleId="19">
    <w:name w:val="Normal (Web)"/>
    <w:basedOn w:val="1"/>
    <w:qFormat/>
    <w:uiPriority w:val="0"/>
    <w:pPr>
      <w:widowControl/>
      <w:spacing w:before="100" w:beforeAutospacing="1" w:after="100" w:afterAutospacing="1"/>
      <w:jc w:val="left"/>
    </w:pPr>
    <w:rPr>
      <w:rFonts w:ascii="宋体" w:hAnsi="宋体" w:eastAsia="宋体"/>
      <w:kern w:val="0"/>
      <w:sz w:val="24"/>
      <w:szCs w:val="20"/>
    </w:rPr>
  </w:style>
  <w:style w:type="paragraph" w:customStyle="1" w:styleId="20">
    <w:name w:val="Body Text First Indent"/>
    <w:basedOn w:val="2"/>
    <w:qFormat/>
    <w:uiPriority w:val="0"/>
    <w:pPr>
      <w:ind w:firstLine="420" w:firstLineChars="100"/>
    </w:pPr>
  </w:style>
  <w:style w:type="paragraph" w:customStyle="1" w:styleId="21">
    <w:name w:val="Body Text First Indent 2"/>
    <w:basedOn w:val="16"/>
    <w:qFormat/>
    <w:uiPriority w:val="0"/>
    <w:pPr>
      <w:tabs>
        <w:tab w:val="left" w:pos="945"/>
        <w:tab w:val="left" w:pos="1155"/>
      </w:tabs>
      <w:ind w:firstLine="420" w:firstLineChars="200"/>
    </w:pPr>
  </w:style>
  <w:style w:type="paragraph" w:customStyle="1" w:styleId="22">
    <w:name w:val="首行缩进"/>
    <w:basedOn w:val="1"/>
    <w:qFormat/>
    <w:uiPriority w:val="0"/>
    <w:pPr>
      <w:ind w:firstLine="480" w:firstLineChars="200"/>
    </w:pPr>
    <w:rPr>
      <w:lang w:val="zh-CN"/>
    </w:rPr>
  </w:style>
  <w:style w:type="paragraph" w:customStyle="1" w:styleId="23">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2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列出段落11"/>
    <w:basedOn w:val="1"/>
    <w:qFormat/>
    <w:uiPriority w:val="0"/>
    <w:pPr>
      <w:ind w:firstLine="420" w:firstLineChars="200"/>
    </w:pPr>
  </w:style>
  <w:style w:type="paragraph" w:customStyle="1" w:styleId="26">
    <w:name w:val="样式1"/>
    <w:basedOn w:val="1"/>
    <w:qFormat/>
    <w:uiPriority w:val="0"/>
    <w:rPr>
      <w:rFonts w:ascii="Times New Roman" w:hAnsi="Times New Roman"/>
    </w:rPr>
  </w:style>
  <w:style w:type="paragraph" w:customStyle="1" w:styleId="27">
    <w:name w:val="List Paragraph"/>
    <w:basedOn w:val="1"/>
    <w:qFormat/>
    <w:uiPriority w:val="0"/>
    <w:pPr>
      <w:ind w:firstLine="420" w:firstLineChars="200"/>
    </w:pPr>
  </w:style>
  <w:style w:type="paragraph" w:customStyle="1" w:styleId="28">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29">
    <w:name w:val="正文1"/>
    <w:qFormat/>
    <w:uiPriority w:val="0"/>
    <w:rPr>
      <w:rFonts w:ascii="Helvetica" w:hAnsi="Helvetica" w:eastAsia="Arial Unicode MS" w:cs="Arial Unicode MS"/>
      <w:color w:val="000000"/>
      <w:sz w:val="22"/>
      <w:szCs w:val="22"/>
      <w:lang w:val="en-US" w:eastAsia="zh-CN" w:bidi="ar-SA"/>
    </w:rPr>
  </w:style>
  <w:style w:type="paragraph" w:customStyle="1" w:styleId="30">
    <w:name w:val="No Spacing"/>
    <w:qFormat/>
    <w:uiPriority w:val="0"/>
    <w:pPr>
      <w:widowControl w:val="0"/>
      <w:adjustRightInd w:val="0"/>
      <w:textAlignment w:val="baseline"/>
    </w:pPr>
    <w:rPr>
      <w:rFonts w:ascii="Times New Roman" w:hAnsi="Times New Roman" w:eastAsia="宋体" w:cs="Times New Roman"/>
      <w:lang w:val="en-US" w:eastAsia="zh-CN" w:bidi="ar-SA"/>
    </w:rPr>
  </w:style>
  <w:style w:type="paragraph" w:customStyle="1" w:styleId="31">
    <w:name w:val="Table Paragraph"/>
    <w:basedOn w:val="1"/>
    <w:qFormat/>
    <w:uiPriority w:val="0"/>
    <w:rPr>
      <w:rFonts w:ascii="Calibri" w:hAnsi="Calibri"/>
      <w:sz w:val="24"/>
    </w:rPr>
  </w:style>
  <w:style w:type="character" w:customStyle="1" w:styleId="32">
    <w:name w:val="apple-converted-space"/>
    <w:qFormat/>
    <w:uiPriority w:val="0"/>
    <w:rPr>
      <w:rFonts w:ascii="Times New Roman" w:hAnsi="Times New Roman" w:eastAsia="宋体"/>
    </w:rPr>
  </w:style>
  <w:style w:type="character" w:customStyle="1" w:styleId="33">
    <w:name w:val="NormalCharacter"/>
    <w:qFormat/>
    <w:uiPriority w:val="0"/>
  </w:style>
  <w:style w:type="character" w:customStyle="1" w:styleId="34">
    <w:name w:val="Intense Reference"/>
    <w:basedOn w:val="11"/>
    <w:uiPriority w:val="0"/>
    <w:rPr>
      <w:b/>
      <w:bCs/>
      <w:smallCaps/>
      <w:color w:val="5B9BD5"/>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32820</Words>
  <Characters>35068</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2019-06-16T14:54:00Z</dcterms:created>
  <dc:creator>Administrator</dc:creator>
  <cp:lastModifiedBy>NTKO</cp:lastModifiedBy>
  <dcterms:modified xsi:type="dcterms:W3CDTF">2021-11-22T07:14:48Z</dcterms:modified>
  <dc:title>Kk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4A306C8F2673435A9F14D3A628A87133</vt:lpwstr>
  </property>
</Properties>
</file>